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16CDD" w14:textId="3C8CE751" w:rsidR="0079077C" w:rsidRPr="00A02164" w:rsidRDefault="0079077C" w:rsidP="00A02164">
      <w:pPr>
        <w:pStyle w:val="a3"/>
        <w:jc w:val="both"/>
        <w:rPr>
          <w:sz w:val="22"/>
          <w:szCs w:val="22"/>
        </w:rPr>
      </w:pPr>
      <w:r w:rsidRPr="00A02164">
        <w:rPr>
          <w:sz w:val="22"/>
          <w:szCs w:val="22"/>
        </w:rPr>
        <w:t xml:space="preserve">3GPP TSG-RAN WG2 Meeting #125bis                     </w:t>
      </w:r>
      <w:r w:rsidR="007533CD" w:rsidRPr="00A02164">
        <w:rPr>
          <w:sz w:val="22"/>
          <w:szCs w:val="22"/>
        </w:rPr>
        <w:t>R2-2402285</w:t>
      </w:r>
    </w:p>
    <w:p w14:paraId="152A3494" w14:textId="01785F5D" w:rsidR="0079077C" w:rsidRPr="00A02164" w:rsidRDefault="0079077C" w:rsidP="00A02164">
      <w:pPr>
        <w:pStyle w:val="a3"/>
        <w:jc w:val="both"/>
        <w:rPr>
          <w:sz w:val="22"/>
          <w:szCs w:val="22"/>
        </w:rPr>
      </w:pPr>
      <w:r w:rsidRPr="00A02164">
        <w:rPr>
          <w:sz w:val="22"/>
          <w:szCs w:val="22"/>
        </w:rPr>
        <w:t>Changsha, China,</w:t>
      </w:r>
      <w:r w:rsidR="00A02164">
        <w:rPr>
          <w:rFonts w:asciiTheme="minorEastAsia" w:eastAsiaTheme="minorEastAsia" w:hAnsiTheme="minorEastAsia" w:hint="eastAsia"/>
          <w:sz w:val="22"/>
          <w:szCs w:val="22"/>
          <w:lang w:eastAsia="zh-TW"/>
        </w:rPr>
        <w:t xml:space="preserve"> </w:t>
      </w:r>
      <w:r w:rsidRPr="00A02164">
        <w:rPr>
          <w:sz w:val="22"/>
          <w:szCs w:val="22"/>
        </w:rPr>
        <w:t>April 15th – 19th, 2024</w:t>
      </w:r>
    </w:p>
    <w:p w14:paraId="0F2FC086" w14:textId="77777777" w:rsidR="0079077C" w:rsidRDefault="0079077C" w:rsidP="00A02164">
      <w:pPr>
        <w:widowControl/>
        <w:tabs>
          <w:tab w:val="left" w:pos="1701"/>
          <w:tab w:val="right" w:pos="9639"/>
        </w:tabs>
        <w:overflowPunct w:val="0"/>
        <w:autoSpaceDE w:val="0"/>
        <w:autoSpaceDN w:val="0"/>
        <w:adjustRightInd w:val="0"/>
        <w:spacing w:before="100" w:beforeAutospacing="1" w:after="100" w:afterAutospacing="1"/>
        <w:rPr>
          <w:lang w:val="de-DE"/>
        </w:rPr>
      </w:pPr>
    </w:p>
    <w:p w14:paraId="35F99558" w14:textId="0863B901" w:rsidR="0079077C" w:rsidRDefault="0079077C" w:rsidP="0079077C">
      <w:pPr>
        <w:pStyle w:val="3GPPHeader"/>
        <w:rPr>
          <w:sz w:val="22"/>
          <w:szCs w:val="22"/>
          <w:lang w:val="en-US"/>
        </w:rPr>
      </w:pPr>
      <w:r>
        <w:rPr>
          <w:sz w:val="22"/>
          <w:szCs w:val="22"/>
          <w:lang w:val="en-US"/>
        </w:rPr>
        <w:t>Agenda Item:</w:t>
      </w:r>
      <w:r>
        <w:rPr>
          <w:sz w:val="22"/>
          <w:szCs w:val="22"/>
          <w:lang w:val="en-US"/>
        </w:rPr>
        <w:tab/>
      </w:r>
      <w:r>
        <w:rPr>
          <w:rFonts w:cs="Arial"/>
          <w:szCs w:val="24"/>
        </w:rPr>
        <w:t>8.3.2</w:t>
      </w:r>
    </w:p>
    <w:p w14:paraId="42E32171" w14:textId="77777777" w:rsidR="0079077C" w:rsidRDefault="0079077C" w:rsidP="0079077C">
      <w:pPr>
        <w:pStyle w:val="3GPPHeader"/>
        <w:rPr>
          <w:sz w:val="22"/>
          <w:szCs w:val="22"/>
        </w:rPr>
      </w:pPr>
      <w:r>
        <w:rPr>
          <w:sz w:val="22"/>
          <w:szCs w:val="22"/>
        </w:rPr>
        <w:t>Source:</w:t>
      </w:r>
      <w:r>
        <w:tab/>
      </w:r>
      <w:proofErr w:type="spellStart"/>
      <w:r>
        <w:rPr>
          <w:sz w:val="22"/>
          <w:szCs w:val="22"/>
        </w:rPr>
        <w:t>Mediatek</w:t>
      </w:r>
      <w:proofErr w:type="spellEnd"/>
      <w:r>
        <w:rPr>
          <w:sz w:val="22"/>
          <w:szCs w:val="22"/>
        </w:rPr>
        <w:t xml:space="preserve"> Inc.</w:t>
      </w:r>
    </w:p>
    <w:p w14:paraId="1E86C90A" w14:textId="2FB39543" w:rsidR="0079077C" w:rsidRDefault="0079077C" w:rsidP="0079077C">
      <w:pPr>
        <w:pStyle w:val="3GPPHeader"/>
        <w:rPr>
          <w:sz w:val="22"/>
          <w:szCs w:val="22"/>
        </w:rPr>
      </w:pPr>
      <w:r>
        <w:rPr>
          <w:sz w:val="22"/>
          <w:szCs w:val="22"/>
        </w:rPr>
        <w:t>Title:</w:t>
      </w:r>
      <w:r>
        <w:rPr>
          <w:sz w:val="22"/>
          <w:szCs w:val="22"/>
        </w:rPr>
        <w:tab/>
      </w:r>
      <w:r w:rsidRPr="005018A8">
        <w:rPr>
          <w:sz w:val="22"/>
          <w:szCs w:val="22"/>
        </w:rPr>
        <w:t xml:space="preserve">Evaluation on </w:t>
      </w:r>
      <w:r w:rsidR="00C46517" w:rsidRPr="005018A8">
        <w:rPr>
          <w:sz w:val="22"/>
          <w:szCs w:val="22"/>
        </w:rPr>
        <w:t>Measurement Gap Reduction</w:t>
      </w:r>
      <w:r w:rsidRPr="005018A8">
        <w:rPr>
          <w:sz w:val="22"/>
          <w:szCs w:val="22"/>
        </w:rPr>
        <w:t xml:space="preserve"> with AI </w:t>
      </w:r>
      <w:r w:rsidR="00A63CD0" w:rsidRPr="005018A8">
        <w:rPr>
          <w:sz w:val="22"/>
          <w:szCs w:val="22"/>
        </w:rPr>
        <w:t>P</w:t>
      </w:r>
      <w:r w:rsidRPr="005018A8">
        <w:rPr>
          <w:sz w:val="22"/>
          <w:szCs w:val="22"/>
        </w:rPr>
        <w:t>rediction</w:t>
      </w:r>
    </w:p>
    <w:p w14:paraId="33DB4812" w14:textId="77777777" w:rsidR="0079077C" w:rsidRDefault="0079077C" w:rsidP="0079077C">
      <w:pPr>
        <w:pStyle w:val="3GPPHeader"/>
        <w:rPr>
          <w:sz w:val="22"/>
          <w:szCs w:val="22"/>
        </w:rPr>
      </w:pPr>
      <w:r>
        <w:rPr>
          <w:sz w:val="22"/>
          <w:szCs w:val="22"/>
        </w:rPr>
        <w:t>Document for:</w:t>
      </w:r>
      <w:r>
        <w:rPr>
          <w:sz w:val="22"/>
          <w:szCs w:val="22"/>
        </w:rPr>
        <w:tab/>
        <w:t>Discussion, Decision</w:t>
      </w:r>
    </w:p>
    <w:p w14:paraId="1B31FB84" w14:textId="2B1C1114" w:rsidR="0079077C" w:rsidRDefault="0079077C" w:rsidP="0079077C">
      <w:pPr>
        <w:pStyle w:val="1"/>
      </w:pPr>
      <w:bookmarkStart w:id="0" w:name="_Ref488331639"/>
      <w:bookmarkStart w:id="1" w:name="OLE_LINK102"/>
      <w:r>
        <w:t>Introduction</w:t>
      </w:r>
      <w:bookmarkEnd w:id="0"/>
    </w:p>
    <w:p w14:paraId="6EC7E895" w14:textId="41ACE86E" w:rsidR="008B5DFE" w:rsidRPr="008B5DFE" w:rsidRDefault="008B5DFE" w:rsidP="005018A8">
      <w:pPr>
        <w:spacing w:before="120" w:after="120"/>
        <w:rPr>
          <w:rFonts w:eastAsia="DengXian"/>
          <w:lang w:val="en-GB"/>
        </w:rPr>
      </w:pPr>
      <w:r>
        <w:rPr>
          <w:rFonts w:ascii="Times New Roman" w:hAnsi="Times New Roman"/>
          <w:sz w:val="22"/>
        </w:rPr>
        <w:t>In RAN plenary # 102, the SID on AI mobility [1] is approved.</w:t>
      </w:r>
      <w:r w:rsidR="00CF6366">
        <w:rPr>
          <w:rFonts w:ascii="Times New Roman" w:hAnsi="Times New Roman"/>
          <w:sz w:val="22"/>
        </w:rPr>
        <w:t xml:space="preserve"> There are three use cases in the scope of the SID. One of them includes the AI/ML based RRM measurement prediction, the corresponding description is provided below. </w:t>
      </w:r>
    </w:p>
    <w:tbl>
      <w:tblPr>
        <w:tblStyle w:val="a7"/>
        <w:tblW w:w="0" w:type="auto"/>
        <w:tblInd w:w="0" w:type="dxa"/>
        <w:tblLook w:val="04A0" w:firstRow="1" w:lastRow="0" w:firstColumn="1" w:lastColumn="0" w:noHBand="0" w:noVBand="1"/>
      </w:tblPr>
      <w:tblGrid>
        <w:gridCol w:w="8296"/>
      </w:tblGrid>
      <w:tr w:rsidR="008B5DFE" w14:paraId="583ECF09" w14:textId="77777777" w:rsidTr="008B5DFE">
        <w:tc>
          <w:tcPr>
            <w:tcW w:w="9016" w:type="dxa"/>
            <w:tcBorders>
              <w:top w:val="single" w:sz="4" w:space="0" w:color="auto"/>
              <w:left w:val="single" w:sz="4" w:space="0" w:color="auto"/>
              <w:bottom w:val="single" w:sz="4" w:space="0" w:color="auto"/>
              <w:right w:val="single" w:sz="4" w:space="0" w:color="auto"/>
            </w:tcBorders>
            <w:hideMark/>
          </w:tcPr>
          <w:p w14:paraId="6FE26E17" w14:textId="77777777" w:rsidR="008B5DFE" w:rsidRPr="008B5DFE" w:rsidRDefault="008B5DFE" w:rsidP="008B5DFE">
            <w:pPr>
              <w:widowControl/>
              <w:numPr>
                <w:ilvl w:val="0"/>
                <w:numId w:val="3"/>
              </w:numPr>
              <w:tabs>
                <w:tab w:val="num" w:pos="720"/>
              </w:tabs>
              <w:spacing w:after="180"/>
              <w:rPr>
                <w:rFonts w:ascii="Times New Roman" w:eastAsia="MS Mincho" w:hAnsi="Times New Roman" w:cs="Times New Roman"/>
                <w:bCs/>
                <w:kern w:val="0"/>
                <w:sz w:val="22"/>
                <w:lang w:eastAsia="en-US"/>
              </w:rPr>
            </w:pPr>
            <w:r w:rsidRPr="008B5DFE">
              <w:rPr>
                <w:rFonts w:ascii="Times New Roman" w:eastAsia="MS Mincho" w:hAnsi="Times New Roman" w:cs="Times New Roman"/>
                <w:bCs/>
                <w:kern w:val="0"/>
                <w:sz w:val="22"/>
                <w:lang w:eastAsia="en-US"/>
              </w:rPr>
              <w:t xml:space="preserve">AI/ML based RRM measurement and event prediction, </w:t>
            </w:r>
          </w:p>
          <w:p w14:paraId="5CA66B41" w14:textId="77777777" w:rsidR="008B5DFE" w:rsidRPr="008B5DFE" w:rsidRDefault="008B5DFE" w:rsidP="008B5DFE">
            <w:pPr>
              <w:widowControl/>
              <w:numPr>
                <w:ilvl w:val="1"/>
                <w:numId w:val="3"/>
              </w:numPr>
              <w:tabs>
                <w:tab w:val="num" w:pos="1440"/>
              </w:tabs>
              <w:spacing w:after="180"/>
              <w:rPr>
                <w:rFonts w:ascii="Times New Roman" w:eastAsia="MS Mincho" w:hAnsi="Times New Roman" w:cs="Times New Roman"/>
                <w:bCs/>
                <w:kern w:val="0"/>
                <w:sz w:val="22"/>
                <w:lang w:eastAsia="en-US"/>
              </w:rPr>
            </w:pPr>
            <w:r w:rsidRPr="008B5DFE">
              <w:rPr>
                <w:rFonts w:ascii="Times New Roman" w:eastAsia="MS Mincho" w:hAnsi="Times New Roman" w:cs="Times New Roman"/>
                <w:bCs/>
                <w:kern w:val="0"/>
                <w:sz w:val="22"/>
                <w:lang w:eastAsia="en-US"/>
              </w:rPr>
              <w:t>Cell-level measurement prediction including intra and inter-frequency (UE sided and NW sided model) [RAN2]</w:t>
            </w:r>
          </w:p>
          <w:p w14:paraId="6827C1B3" w14:textId="0BAD5663" w:rsidR="008B5DFE" w:rsidRPr="008B5DFE" w:rsidRDefault="008B5DFE" w:rsidP="008B5DFE">
            <w:pPr>
              <w:widowControl/>
              <w:numPr>
                <w:ilvl w:val="2"/>
                <w:numId w:val="3"/>
              </w:numPr>
              <w:spacing w:after="180"/>
              <w:rPr>
                <w:rFonts w:ascii="Times New Roman" w:eastAsia="MS Mincho" w:hAnsi="Times New Roman" w:cs="Times New Roman"/>
                <w:bCs/>
                <w:kern w:val="0"/>
                <w:sz w:val="22"/>
                <w:lang w:eastAsia="en-US"/>
              </w:rPr>
            </w:pPr>
            <w:r w:rsidRPr="008B5DFE">
              <w:rPr>
                <w:rFonts w:ascii="Times New Roman" w:eastAsia="MS Mincho" w:hAnsi="Times New Roman" w:cs="Times New Roman"/>
                <w:bCs/>
                <w:kern w:val="0"/>
                <w:sz w:val="22"/>
                <w:lang w:eastAsia="en-US"/>
              </w:rPr>
              <w:t>Inter-cell Beam-level measurement prediction for L3 Mobility (UE sided and NW sided model) [RAN2]</w:t>
            </w:r>
          </w:p>
        </w:tc>
      </w:tr>
    </w:tbl>
    <w:p w14:paraId="15CF07F8" w14:textId="77777777" w:rsidR="00377456" w:rsidRDefault="00CF6366" w:rsidP="005018A8">
      <w:pPr>
        <w:spacing w:before="120" w:after="120"/>
        <w:rPr>
          <w:rFonts w:ascii="Times New Roman" w:hAnsi="Times New Roman"/>
          <w:sz w:val="22"/>
        </w:rPr>
      </w:pPr>
      <w:r w:rsidRPr="00CF6366">
        <w:rPr>
          <w:rFonts w:ascii="Times New Roman" w:hAnsi="Times New Roman" w:hint="eastAsia"/>
          <w:sz w:val="22"/>
        </w:rPr>
        <w:t>I</w:t>
      </w:r>
      <w:r w:rsidRPr="00CF6366">
        <w:rPr>
          <w:rFonts w:ascii="Times New Roman" w:hAnsi="Times New Roman"/>
          <w:sz w:val="22"/>
        </w:rPr>
        <w:t xml:space="preserve">n the </w:t>
      </w:r>
      <w:r>
        <w:rPr>
          <w:rFonts w:ascii="Times New Roman" w:hAnsi="Times New Roman"/>
          <w:sz w:val="22"/>
        </w:rPr>
        <w:t xml:space="preserve">paper, we consider the use case under the scope that aims to reduce the need of the measurement gap by AI measurement prediction. </w:t>
      </w:r>
    </w:p>
    <w:p w14:paraId="4637C02F" w14:textId="38487235" w:rsidR="00377456" w:rsidRDefault="005746C6" w:rsidP="00377456">
      <w:pPr>
        <w:pStyle w:val="1"/>
      </w:pPr>
      <w:r>
        <w:rPr>
          <w:rFonts w:eastAsiaTheme="minorEastAsia"/>
          <w:lang w:eastAsia="zh-TW"/>
        </w:rPr>
        <w:t>Motivation</w:t>
      </w:r>
      <w:r w:rsidR="008C0AF3">
        <w:rPr>
          <w:rFonts w:eastAsiaTheme="minorEastAsia"/>
          <w:lang w:eastAsia="zh-TW"/>
        </w:rPr>
        <w:t xml:space="preserve"> </w:t>
      </w:r>
      <w:r w:rsidR="00BA5654">
        <w:t xml:space="preserve">- UE RF </w:t>
      </w:r>
      <w:r w:rsidR="00452357">
        <w:t>limitation</w:t>
      </w:r>
    </w:p>
    <w:p w14:paraId="193DD717" w14:textId="1BD7877B" w:rsidR="00181C9E" w:rsidRPr="005018A8" w:rsidRDefault="00DC1E8B" w:rsidP="005018A8">
      <w:pPr>
        <w:spacing w:before="120" w:after="120"/>
        <w:rPr>
          <w:rFonts w:ascii="Times New Roman" w:hAnsi="Times New Roman"/>
          <w:sz w:val="22"/>
        </w:rPr>
      </w:pPr>
      <w:bookmarkStart w:id="2" w:name="OLE_LINK15"/>
      <w:r w:rsidRPr="00DC1E8B">
        <w:rPr>
          <w:rFonts w:ascii="Times New Roman" w:hAnsi="Times New Roman"/>
          <w:sz w:val="22"/>
        </w:rPr>
        <w:t>Measurement is essential for performing handover</w:t>
      </w:r>
      <w:r w:rsidR="00BD120A">
        <w:rPr>
          <w:rFonts w:ascii="Times New Roman" w:hAnsi="Times New Roman"/>
          <w:sz w:val="22"/>
        </w:rPr>
        <w:t xml:space="preserve"> as well as enabling CA/DC operation</w:t>
      </w:r>
      <w:r w:rsidRPr="00DC1E8B">
        <w:rPr>
          <w:rFonts w:ascii="Times New Roman" w:hAnsi="Times New Roman"/>
          <w:sz w:val="22"/>
        </w:rPr>
        <w:t xml:space="preserve"> </w:t>
      </w:r>
      <w:proofErr w:type="gramStart"/>
      <w:r w:rsidRPr="00DC1E8B">
        <w:rPr>
          <w:rFonts w:ascii="Times New Roman" w:hAnsi="Times New Roman"/>
          <w:sz w:val="22"/>
        </w:rPr>
        <w:t>and also</w:t>
      </w:r>
      <w:proofErr w:type="gramEnd"/>
      <w:r w:rsidRPr="00DC1E8B">
        <w:rPr>
          <w:rFonts w:ascii="Times New Roman" w:hAnsi="Times New Roman"/>
          <w:sz w:val="22"/>
        </w:rPr>
        <w:t xml:space="preserve"> a huge overhead for the system, especially when the measurement of multiple measurement objects</w:t>
      </w:r>
      <w:r w:rsidR="00946940">
        <w:rPr>
          <w:rFonts w:ascii="Times New Roman" w:hAnsi="Times New Roman"/>
          <w:sz w:val="22"/>
        </w:rPr>
        <w:t xml:space="preserve"> (MOs)</w:t>
      </w:r>
      <w:r w:rsidRPr="00DC1E8B">
        <w:rPr>
          <w:rFonts w:ascii="Times New Roman" w:hAnsi="Times New Roman"/>
          <w:sz w:val="22"/>
        </w:rPr>
        <w:t xml:space="preserve"> with different frequency layers is needed.</w:t>
      </w:r>
      <w:r>
        <w:rPr>
          <w:rFonts w:ascii="Times New Roman" w:hAnsi="Times New Roman"/>
          <w:sz w:val="22"/>
        </w:rPr>
        <w:t xml:space="preserve"> </w:t>
      </w:r>
      <w:bookmarkEnd w:id="1"/>
      <w:bookmarkEnd w:id="2"/>
    </w:p>
    <w:p w14:paraId="540CA6AC" w14:textId="73527A4A" w:rsidR="0096062D" w:rsidRPr="00DE5B3E" w:rsidRDefault="0096062D" w:rsidP="005018A8">
      <w:pPr>
        <w:spacing w:before="120" w:after="120"/>
        <w:rPr>
          <w:rFonts w:ascii="Times New Roman" w:hAnsi="Times New Roman"/>
          <w:sz w:val="22"/>
        </w:rPr>
      </w:pPr>
      <w:bookmarkStart w:id="3" w:name="OLE_LINK19"/>
      <w:r w:rsidRPr="00DE5B3E">
        <w:rPr>
          <w:rFonts w:ascii="Times New Roman" w:hAnsi="Times New Roman"/>
          <w:sz w:val="22"/>
        </w:rPr>
        <w:t xml:space="preserve">Measurement of serving and neighbor cells is the fundamental part of any mobility procedure. Due to the RF limitation, </w:t>
      </w:r>
      <w:r w:rsidR="004E6490" w:rsidRPr="00DE5B3E">
        <w:rPr>
          <w:rFonts w:ascii="Times New Roman" w:hAnsi="Times New Roman"/>
          <w:sz w:val="22"/>
        </w:rPr>
        <w:t xml:space="preserve">a </w:t>
      </w:r>
      <w:r w:rsidRPr="00DE5B3E">
        <w:rPr>
          <w:rFonts w:ascii="Times New Roman" w:hAnsi="Times New Roman"/>
          <w:sz w:val="22"/>
        </w:rPr>
        <w:t xml:space="preserve">measurement gap is needed for UE to perform the Rx carrier frequency switching. </w:t>
      </w:r>
      <w:r w:rsidR="004E6490" w:rsidRPr="00DE5B3E">
        <w:rPr>
          <w:rFonts w:ascii="Times New Roman" w:hAnsi="Times New Roman"/>
          <w:sz w:val="22"/>
        </w:rPr>
        <w:t>Based</w:t>
      </w:r>
      <w:r w:rsidRPr="00DE5B3E">
        <w:rPr>
          <w:rFonts w:ascii="Times New Roman" w:hAnsi="Times New Roman"/>
          <w:sz w:val="22"/>
        </w:rPr>
        <w:t xml:space="preserve"> on the common </w:t>
      </w:r>
      <w:r w:rsidR="004E6490" w:rsidRPr="00DE5B3E">
        <w:rPr>
          <w:rFonts w:ascii="Times New Roman" w:hAnsi="Times New Roman"/>
          <w:sz w:val="22"/>
        </w:rPr>
        <w:t>understanding</w:t>
      </w:r>
      <w:r w:rsidRPr="00DE5B3E">
        <w:rPr>
          <w:rFonts w:ascii="Times New Roman" w:hAnsi="Times New Roman"/>
          <w:sz w:val="22"/>
        </w:rPr>
        <w:t xml:space="preserve">, </w:t>
      </w:r>
      <w:r w:rsidR="004E6490" w:rsidRPr="00DE5B3E">
        <w:rPr>
          <w:rFonts w:ascii="Times New Roman" w:hAnsi="Times New Roman"/>
          <w:sz w:val="22"/>
        </w:rPr>
        <w:t xml:space="preserve">we </w:t>
      </w:r>
      <w:r w:rsidR="00AF0846" w:rsidRPr="00DE5B3E">
        <w:rPr>
          <w:rFonts w:ascii="Times New Roman" w:hAnsi="Times New Roman"/>
          <w:sz w:val="22"/>
        </w:rPr>
        <w:t xml:space="preserve">consider </w:t>
      </w:r>
      <w:r w:rsidR="004E6490" w:rsidRPr="00DE5B3E">
        <w:rPr>
          <w:rFonts w:ascii="Times New Roman" w:hAnsi="Times New Roman"/>
          <w:sz w:val="22"/>
        </w:rPr>
        <w:t>assum</w:t>
      </w:r>
      <w:r w:rsidR="00AF0846" w:rsidRPr="00DE5B3E">
        <w:rPr>
          <w:rFonts w:ascii="Times New Roman" w:hAnsi="Times New Roman"/>
          <w:sz w:val="22"/>
        </w:rPr>
        <w:t>ptions</w:t>
      </w:r>
      <w:r w:rsidR="004E6490" w:rsidRPr="00DE5B3E">
        <w:rPr>
          <w:rFonts w:ascii="Times New Roman" w:hAnsi="Times New Roman"/>
          <w:sz w:val="22"/>
        </w:rPr>
        <w:t xml:space="preserve"> </w:t>
      </w:r>
      <w:r w:rsidR="004E6490" w:rsidRPr="00DE5B3E">
        <w:rPr>
          <w:rFonts w:ascii="Times New Roman" w:hAnsi="Times New Roman" w:hint="eastAsia"/>
          <w:sz w:val="22"/>
        </w:rPr>
        <w:t>(1)</w:t>
      </w:r>
      <w:r w:rsidR="004E6490" w:rsidRPr="00DE5B3E">
        <w:rPr>
          <w:rFonts w:ascii="Times New Roman" w:hAnsi="Times New Roman"/>
          <w:sz w:val="22"/>
        </w:rPr>
        <w:t xml:space="preserve"> </w:t>
      </w:r>
      <w:r w:rsidRPr="00DE5B3E">
        <w:rPr>
          <w:rFonts w:ascii="Times New Roman" w:hAnsi="Times New Roman" w:hint="eastAsia"/>
          <w:sz w:val="22"/>
        </w:rPr>
        <w:t>U</w:t>
      </w:r>
      <w:r w:rsidRPr="00DE5B3E">
        <w:rPr>
          <w:rFonts w:ascii="Times New Roman" w:hAnsi="Times New Roman"/>
          <w:sz w:val="22"/>
        </w:rPr>
        <w:t xml:space="preserve">E </w:t>
      </w:r>
      <w:r w:rsidR="00F45E02" w:rsidRPr="00DE5B3E">
        <w:rPr>
          <w:rFonts w:ascii="Times New Roman" w:hAnsi="Times New Roman"/>
          <w:sz w:val="22"/>
        </w:rPr>
        <w:t>cannot</w:t>
      </w:r>
      <w:r w:rsidRPr="00DE5B3E">
        <w:rPr>
          <w:rFonts w:ascii="Times New Roman" w:hAnsi="Times New Roman"/>
          <w:sz w:val="22"/>
        </w:rPr>
        <w:t xml:space="preserve"> measure different MOs with different </w:t>
      </w:r>
      <w:r w:rsidR="004E6490" w:rsidRPr="00DE5B3E">
        <w:rPr>
          <w:rFonts w:ascii="Times New Roman" w:hAnsi="Times New Roman"/>
          <w:sz w:val="22"/>
        </w:rPr>
        <w:t>frequencies</w:t>
      </w:r>
      <w:r w:rsidRPr="00DE5B3E">
        <w:rPr>
          <w:rFonts w:ascii="Times New Roman" w:hAnsi="Times New Roman"/>
          <w:sz w:val="22"/>
        </w:rPr>
        <w:t xml:space="preserve"> </w:t>
      </w:r>
      <w:bookmarkStart w:id="4" w:name="OLE_LINK18"/>
      <w:r w:rsidRPr="00DE5B3E">
        <w:rPr>
          <w:rFonts w:ascii="Times New Roman" w:hAnsi="Times New Roman"/>
          <w:sz w:val="22"/>
        </w:rPr>
        <w:t>simultaneously</w:t>
      </w:r>
      <w:r w:rsidR="004E6490" w:rsidRPr="00DE5B3E">
        <w:rPr>
          <w:rFonts w:ascii="Times New Roman" w:hAnsi="Times New Roman"/>
          <w:sz w:val="22"/>
        </w:rPr>
        <w:t xml:space="preserve"> </w:t>
      </w:r>
      <w:bookmarkEnd w:id="4"/>
      <w:r w:rsidR="004E6490" w:rsidRPr="00DE5B3E">
        <w:rPr>
          <w:rFonts w:ascii="Times New Roman" w:hAnsi="Times New Roman"/>
          <w:sz w:val="22"/>
        </w:rPr>
        <w:t xml:space="preserve">(2) UE </w:t>
      </w:r>
      <w:r w:rsidR="00F45E02" w:rsidRPr="00DE5B3E">
        <w:rPr>
          <w:rFonts w:ascii="Times New Roman" w:hAnsi="Times New Roman"/>
          <w:sz w:val="22"/>
        </w:rPr>
        <w:t>cannot</w:t>
      </w:r>
      <w:r w:rsidR="004E6490" w:rsidRPr="00DE5B3E">
        <w:rPr>
          <w:rFonts w:ascii="Times New Roman" w:hAnsi="Times New Roman"/>
          <w:sz w:val="22"/>
        </w:rPr>
        <w:t xml:space="preserve"> measure MO with different Rx beams simultaneously (3) If RF </w:t>
      </w:r>
      <w:r w:rsidR="00BD120A">
        <w:rPr>
          <w:rFonts w:ascii="Times New Roman" w:hAnsi="Times New Roman"/>
          <w:sz w:val="22"/>
        </w:rPr>
        <w:t>retuning</w:t>
      </w:r>
      <w:r w:rsidR="00BD120A" w:rsidRPr="00DE5B3E">
        <w:rPr>
          <w:rFonts w:ascii="Times New Roman" w:hAnsi="Times New Roman"/>
          <w:sz w:val="22"/>
        </w:rPr>
        <w:t xml:space="preserve"> </w:t>
      </w:r>
      <w:r w:rsidR="004E6490" w:rsidRPr="00DE5B3E">
        <w:rPr>
          <w:rFonts w:ascii="Times New Roman" w:hAnsi="Times New Roman"/>
          <w:sz w:val="22"/>
        </w:rPr>
        <w:t xml:space="preserve">is needed, MO can </w:t>
      </w:r>
      <w:r w:rsidR="004E6490" w:rsidRPr="00DE5B3E">
        <w:rPr>
          <w:rFonts w:ascii="Times New Roman" w:hAnsi="Times New Roman"/>
          <w:sz w:val="22"/>
        </w:rPr>
        <w:lastRenderedPageBreak/>
        <w:t>only be measured within MG, this includes inter-freq</w:t>
      </w:r>
      <w:r w:rsidR="00F45E02">
        <w:rPr>
          <w:rFonts w:ascii="Times New Roman" w:hAnsi="Times New Roman"/>
          <w:sz w:val="22"/>
        </w:rPr>
        <w:t>uency</w:t>
      </w:r>
      <w:r w:rsidR="004E6490" w:rsidRPr="00DE5B3E">
        <w:rPr>
          <w:rFonts w:ascii="Times New Roman" w:hAnsi="Times New Roman"/>
          <w:sz w:val="22"/>
        </w:rPr>
        <w:t xml:space="preserve"> measurement and some cases of </w:t>
      </w:r>
      <w:r w:rsidR="00F45E02" w:rsidRPr="00DE5B3E">
        <w:rPr>
          <w:rFonts w:ascii="Times New Roman" w:hAnsi="Times New Roman"/>
          <w:sz w:val="22"/>
        </w:rPr>
        <w:t>intr</w:t>
      </w:r>
      <w:r w:rsidR="00F45E02">
        <w:rPr>
          <w:rFonts w:ascii="Times New Roman" w:hAnsi="Times New Roman"/>
          <w:sz w:val="22"/>
        </w:rPr>
        <w:t>a</w:t>
      </w:r>
      <w:r w:rsidR="004E6490" w:rsidRPr="00DE5B3E">
        <w:rPr>
          <w:rFonts w:ascii="Times New Roman" w:hAnsi="Times New Roman"/>
          <w:sz w:val="22"/>
        </w:rPr>
        <w:t>-freq</w:t>
      </w:r>
      <w:r w:rsidR="00F45E02">
        <w:rPr>
          <w:rFonts w:ascii="Times New Roman" w:hAnsi="Times New Roman"/>
          <w:sz w:val="22"/>
        </w:rPr>
        <w:t>uency</w:t>
      </w:r>
      <w:r w:rsidR="004E6490" w:rsidRPr="00DE5B3E">
        <w:rPr>
          <w:rFonts w:ascii="Times New Roman" w:hAnsi="Times New Roman"/>
          <w:sz w:val="22"/>
        </w:rPr>
        <w:t xml:space="preserve"> measurement (e.g., when the DL BWP </w:t>
      </w:r>
      <w:r w:rsidR="00D6305A">
        <w:rPr>
          <w:rFonts w:ascii="Times New Roman" w:hAnsi="Times New Roman"/>
          <w:sz w:val="22"/>
        </w:rPr>
        <w:t>is not aligned</w:t>
      </w:r>
      <w:r w:rsidR="004E6490" w:rsidRPr="00DE5B3E">
        <w:rPr>
          <w:rFonts w:ascii="Times New Roman" w:hAnsi="Times New Roman"/>
          <w:sz w:val="22"/>
        </w:rPr>
        <w:t xml:space="preserve"> on the </w:t>
      </w:r>
      <w:r w:rsidR="00343745" w:rsidRPr="00DE5B3E">
        <w:rPr>
          <w:rFonts w:ascii="Times New Roman" w:hAnsi="Times New Roman"/>
          <w:sz w:val="22"/>
        </w:rPr>
        <w:t>target</w:t>
      </w:r>
      <w:r w:rsidR="004E6490" w:rsidRPr="00DE5B3E">
        <w:rPr>
          <w:rFonts w:ascii="Times New Roman" w:hAnsi="Times New Roman"/>
          <w:sz w:val="22"/>
        </w:rPr>
        <w:t xml:space="preserve"> SSB</w:t>
      </w:r>
      <w:r w:rsidR="00343745" w:rsidRPr="00DE5B3E">
        <w:rPr>
          <w:rFonts w:ascii="Times New Roman" w:hAnsi="Times New Roman"/>
          <w:sz w:val="22"/>
        </w:rPr>
        <w:t xml:space="preserve"> as shown in Figure 1</w:t>
      </w:r>
      <w:r w:rsidR="004E6490" w:rsidRPr="00DE5B3E">
        <w:rPr>
          <w:rFonts w:ascii="Times New Roman" w:hAnsi="Times New Roman"/>
          <w:sz w:val="22"/>
        </w:rPr>
        <w:t>).</w:t>
      </w:r>
      <w:bookmarkStart w:id="5" w:name="OLE_LINK109"/>
      <w:bookmarkEnd w:id="3"/>
    </w:p>
    <w:p w14:paraId="1B76AAAC" w14:textId="43566ED7" w:rsidR="0096062D" w:rsidRDefault="0096062D" w:rsidP="0096062D">
      <w:pPr>
        <w:rPr>
          <w:lang w:val="en-GB" w:eastAsia="zh-TW"/>
        </w:rPr>
      </w:pPr>
      <w:r>
        <w:rPr>
          <w:lang w:val="en-GB" w:eastAsia="zh-TW"/>
        </w:rPr>
        <w:t xml:space="preserve"> </w:t>
      </w:r>
    </w:p>
    <w:p w14:paraId="7CFAC965" w14:textId="75EF846A" w:rsidR="00181C9E" w:rsidRDefault="004E6490" w:rsidP="00343745">
      <w:pPr>
        <w:jc w:val="center"/>
        <w:rPr>
          <w:lang w:val="en-GB" w:eastAsia="zh-TW"/>
        </w:rPr>
      </w:pPr>
      <w:r w:rsidRPr="004E6490">
        <w:rPr>
          <w:noProof/>
          <w:lang w:eastAsia="zh-TW"/>
        </w:rPr>
        <w:drawing>
          <wp:inline distT="0" distB="0" distL="0" distR="0" wp14:anchorId="25155994" wp14:editId="6C68E75B">
            <wp:extent cx="4103122" cy="1087755"/>
            <wp:effectExtent l="0" t="0" r="0" b="0"/>
            <wp:docPr id="20" name="图片 504">
              <a:extLst xmlns:a="http://schemas.openxmlformats.org/drawingml/2006/main">
                <a:ext uri="{FF2B5EF4-FFF2-40B4-BE49-F238E27FC236}">
                  <a16:creationId xmlns:a16="http://schemas.microsoft.com/office/drawing/2014/main" id="{75B05BEC-4920-0908-A408-D647EA7ED3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04">
                      <a:extLst>
                        <a:ext uri="{FF2B5EF4-FFF2-40B4-BE49-F238E27FC236}">
                          <a16:creationId xmlns:a16="http://schemas.microsoft.com/office/drawing/2014/main" id="{75B05BEC-4920-0908-A408-D647EA7ED3BE}"/>
                        </a:ext>
                      </a:extLst>
                    </pic:cNvPr>
                    <pic:cNvPicPr>
                      <a:picLocks noChangeAspect="1"/>
                    </pic:cNvPicPr>
                  </pic:nvPicPr>
                  <pic:blipFill>
                    <a:blip r:embed="rId7"/>
                    <a:stretch>
                      <a:fillRect/>
                    </a:stretch>
                  </pic:blipFill>
                  <pic:spPr>
                    <a:xfrm>
                      <a:off x="0" y="0"/>
                      <a:ext cx="4106095" cy="1088543"/>
                    </a:xfrm>
                    <a:prstGeom prst="rect">
                      <a:avLst/>
                    </a:prstGeom>
                  </pic:spPr>
                </pic:pic>
              </a:graphicData>
            </a:graphic>
          </wp:inline>
        </w:drawing>
      </w:r>
    </w:p>
    <w:p w14:paraId="6010D0B7" w14:textId="3B578FB0" w:rsidR="00AF0846" w:rsidRPr="005018A8" w:rsidRDefault="00343745" w:rsidP="005018A8">
      <w:pPr>
        <w:pStyle w:val="Comments"/>
        <w:spacing w:before="120" w:after="120"/>
        <w:jc w:val="center"/>
        <w:rPr>
          <w:i w:val="0"/>
          <w:iCs/>
          <w:lang w:val="en-GB"/>
        </w:rPr>
      </w:pPr>
      <w:r w:rsidRPr="005018A8">
        <w:rPr>
          <w:rFonts w:ascii="Arial Unicode MS" w:eastAsia="Arial Unicode MS" w:hAnsi="Arial Unicode MS" w:cs="Arial Unicode MS"/>
          <w:b/>
          <w:bCs/>
          <w:i w:val="0"/>
          <w:iCs/>
          <w:kern w:val="0"/>
          <w:sz w:val="20"/>
          <w:szCs w:val="20"/>
          <w:lang w:eastAsia="zh-CN"/>
        </w:rPr>
        <w:t>Figure 1: measurement with measurement gap for intra-</w:t>
      </w:r>
      <w:r w:rsidR="005018A8" w:rsidRPr="005018A8">
        <w:rPr>
          <w:rFonts w:ascii="Arial Unicode MS" w:eastAsia="Arial Unicode MS" w:hAnsi="Arial Unicode MS" w:cs="Arial Unicode MS"/>
          <w:b/>
          <w:bCs/>
          <w:i w:val="0"/>
          <w:iCs/>
          <w:kern w:val="0"/>
          <w:sz w:val="20"/>
          <w:szCs w:val="20"/>
          <w:lang w:eastAsia="zh-CN"/>
        </w:rPr>
        <w:t xml:space="preserve">frequency </w:t>
      </w:r>
      <w:r w:rsidRPr="005018A8">
        <w:rPr>
          <w:rFonts w:ascii="Arial Unicode MS" w:eastAsia="Arial Unicode MS" w:hAnsi="Arial Unicode MS" w:cs="Arial Unicode MS"/>
          <w:b/>
          <w:bCs/>
          <w:i w:val="0"/>
          <w:iCs/>
          <w:kern w:val="0"/>
          <w:sz w:val="20"/>
          <w:szCs w:val="20"/>
          <w:lang w:eastAsia="zh-CN"/>
        </w:rPr>
        <w:t>cases</w:t>
      </w:r>
      <w:bookmarkStart w:id="6" w:name="OLE_LINK21"/>
    </w:p>
    <w:p w14:paraId="6F5A8456" w14:textId="7F058C8D" w:rsidR="00343745" w:rsidRPr="005018A8" w:rsidRDefault="00343745" w:rsidP="005018A8">
      <w:pPr>
        <w:spacing w:before="120" w:after="120"/>
        <w:rPr>
          <w:rFonts w:ascii="Times New Roman" w:hAnsi="Times New Roman"/>
          <w:sz w:val="22"/>
        </w:rPr>
      </w:pPr>
      <w:r w:rsidRPr="00DE5B3E">
        <w:rPr>
          <w:rFonts w:ascii="Times New Roman" w:hAnsi="Times New Roman"/>
          <w:sz w:val="22"/>
        </w:rPr>
        <w:t xml:space="preserve">Figure 2 </w:t>
      </w:r>
      <w:r w:rsidR="00AF0846" w:rsidRPr="00DE5B3E">
        <w:rPr>
          <w:rFonts w:ascii="Times New Roman" w:hAnsi="Times New Roman"/>
          <w:sz w:val="22"/>
        </w:rPr>
        <w:t>provides</w:t>
      </w:r>
      <w:r w:rsidRPr="00DE5B3E">
        <w:rPr>
          <w:rFonts w:ascii="Times New Roman" w:hAnsi="Times New Roman"/>
          <w:sz w:val="22"/>
        </w:rPr>
        <w:t xml:space="preserve"> an example </w:t>
      </w:r>
      <w:r w:rsidR="00AF0846" w:rsidRPr="00DE5B3E">
        <w:rPr>
          <w:rFonts w:ascii="Times New Roman" w:hAnsi="Times New Roman"/>
          <w:sz w:val="22"/>
        </w:rPr>
        <w:t>to demonstrate the impact of measurement behavior when the practical RF limitation is considered</w:t>
      </w:r>
      <w:r w:rsidRPr="00DE5B3E">
        <w:rPr>
          <w:rFonts w:ascii="Times New Roman" w:hAnsi="Times New Roman"/>
          <w:sz w:val="22"/>
        </w:rPr>
        <w:t xml:space="preserve">. </w:t>
      </w:r>
      <w:r w:rsidR="00AF0846" w:rsidRPr="00DE5B3E">
        <w:rPr>
          <w:rFonts w:ascii="Times New Roman" w:hAnsi="Times New Roman"/>
          <w:sz w:val="22"/>
        </w:rPr>
        <w:t xml:space="preserve">Consider </w:t>
      </w:r>
      <w:r w:rsidR="00C461D6">
        <w:rPr>
          <w:rFonts w:ascii="Times New Roman" w:hAnsi="Times New Roman"/>
          <w:sz w:val="22"/>
        </w:rPr>
        <w:t>a</w:t>
      </w:r>
      <w:r w:rsidR="00AF0846" w:rsidRPr="00DE5B3E">
        <w:rPr>
          <w:rFonts w:ascii="Times New Roman" w:hAnsi="Times New Roman"/>
          <w:sz w:val="22"/>
        </w:rPr>
        <w:t xml:space="preserve"> UE with 4 different Rx beams and t</w:t>
      </w:r>
      <w:r w:rsidRPr="00DE5B3E">
        <w:rPr>
          <w:rFonts w:ascii="Times New Roman" w:hAnsi="Times New Roman"/>
          <w:sz w:val="22"/>
        </w:rPr>
        <w:t xml:space="preserve">hree different MOs with different frequency layers configured </w:t>
      </w:r>
      <w:r w:rsidR="00C461D6">
        <w:rPr>
          <w:rFonts w:ascii="Times New Roman" w:hAnsi="Times New Roman"/>
          <w:sz w:val="22"/>
        </w:rPr>
        <w:t>by</w:t>
      </w:r>
      <w:r w:rsidRPr="00DE5B3E">
        <w:rPr>
          <w:rFonts w:ascii="Times New Roman" w:hAnsi="Times New Roman"/>
          <w:sz w:val="22"/>
        </w:rPr>
        <w:t xml:space="preserve"> the </w:t>
      </w:r>
      <w:r w:rsidR="00C461D6">
        <w:rPr>
          <w:rFonts w:ascii="Times New Roman" w:hAnsi="Times New Roman"/>
          <w:sz w:val="22"/>
        </w:rPr>
        <w:t>NW</w:t>
      </w:r>
      <w:r w:rsidRPr="00DE5B3E">
        <w:rPr>
          <w:rFonts w:ascii="Times New Roman" w:hAnsi="Times New Roman"/>
          <w:sz w:val="22"/>
        </w:rPr>
        <w:t xml:space="preserve">. Assume all </w:t>
      </w:r>
      <w:r w:rsidR="00AF0846" w:rsidRPr="00DE5B3E">
        <w:rPr>
          <w:rFonts w:ascii="Times New Roman" w:hAnsi="Times New Roman"/>
          <w:sz w:val="22"/>
        </w:rPr>
        <w:t xml:space="preserve">MOs </w:t>
      </w:r>
      <w:r w:rsidRPr="00DE5B3E">
        <w:rPr>
          <w:rFonts w:ascii="Times New Roman" w:hAnsi="Times New Roman"/>
          <w:sz w:val="22"/>
        </w:rPr>
        <w:t>have the same SMTC period and offset (resource conflict)</w:t>
      </w:r>
      <w:r w:rsidR="00AF0846" w:rsidRPr="00DE5B3E">
        <w:rPr>
          <w:rFonts w:ascii="Times New Roman" w:hAnsi="Times New Roman"/>
          <w:sz w:val="22"/>
        </w:rPr>
        <w:t xml:space="preserve"> and measurement gap </w:t>
      </w:r>
      <w:r w:rsidR="00C461D6">
        <w:rPr>
          <w:rFonts w:ascii="Times New Roman" w:hAnsi="Times New Roman"/>
          <w:sz w:val="22"/>
        </w:rPr>
        <w:t xml:space="preserve">repetition </w:t>
      </w:r>
      <w:r w:rsidR="00AF0846" w:rsidRPr="00DE5B3E">
        <w:rPr>
          <w:rFonts w:ascii="Times New Roman" w:hAnsi="Times New Roman"/>
          <w:sz w:val="22"/>
        </w:rPr>
        <w:t>period is the same as STMC period (40ms)</w:t>
      </w:r>
      <w:r w:rsidRPr="00DE5B3E">
        <w:rPr>
          <w:rFonts w:ascii="Times New Roman" w:hAnsi="Times New Roman"/>
          <w:sz w:val="22"/>
        </w:rPr>
        <w:t xml:space="preserve">. </w:t>
      </w:r>
      <w:r w:rsidR="00AF0846" w:rsidRPr="00DE5B3E">
        <w:rPr>
          <w:rFonts w:ascii="Times New Roman" w:hAnsi="Times New Roman"/>
          <w:sz w:val="22"/>
        </w:rPr>
        <w:t>Consider a simple measurement scheduler that UE measures all the MO in turn (</w:t>
      </w:r>
      <w:r w:rsidRPr="00DE5B3E">
        <w:rPr>
          <w:rFonts w:ascii="Times New Roman" w:hAnsi="Times New Roman"/>
          <w:sz w:val="22"/>
        </w:rPr>
        <w:t>As we know the measurement selection</w:t>
      </w:r>
      <w:r w:rsidR="002C2F18" w:rsidRPr="00DE5B3E">
        <w:rPr>
          <w:rFonts w:ascii="Times New Roman" w:hAnsi="Times New Roman"/>
          <w:sz w:val="22"/>
        </w:rPr>
        <w:t>/scheduler</w:t>
      </w:r>
      <w:r w:rsidRPr="00DE5B3E">
        <w:rPr>
          <w:rFonts w:ascii="Times New Roman" w:hAnsi="Times New Roman"/>
          <w:sz w:val="22"/>
        </w:rPr>
        <w:t xml:space="preserve"> is UE-implementation</w:t>
      </w:r>
      <w:r w:rsidR="002257FB" w:rsidRPr="00DE5B3E">
        <w:rPr>
          <w:rFonts w:ascii="Times New Roman" w:hAnsi="Times New Roman"/>
          <w:sz w:val="22"/>
        </w:rPr>
        <w:t>, here we just use the simplest way to demonstrate the impact of considering RF limitation</w:t>
      </w:r>
      <w:r w:rsidR="00AF0846" w:rsidRPr="00DE5B3E">
        <w:rPr>
          <w:rFonts w:ascii="Times New Roman" w:hAnsi="Times New Roman"/>
          <w:sz w:val="22"/>
        </w:rPr>
        <w:t>). UE needs 40*3*4 = 480ms (SMTC</w:t>
      </w:r>
      <w:r w:rsidR="00DE5B3E">
        <w:rPr>
          <w:rFonts w:ascii="Times New Roman" w:hAnsi="Times New Roman"/>
          <w:sz w:val="22"/>
        </w:rPr>
        <w:t xml:space="preserve"> </w:t>
      </w:r>
      <w:r w:rsidR="00AF0846" w:rsidRPr="00DE5B3E">
        <w:rPr>
          <w:rFonts w:ascii="Times New Roman" w:hAnsi="Times New Roman"/>
          <w:sz w:val="22"/>
        </w:rPr>
        <w:t>*</w:t>
      </w:r>
      <w:r w:rsidR="00DE5B3E">
        <w:rPr>
          <w:rFonts w:ascii="Times New Roman" w:hAnsi="Times New Roman"/>
          <w:sz w:val="22"/>
        </w:rPr>
        <w:t xml:space="preserve"> </w:t>
      </w:r>
      <w:r w:rsidR="00AF0846" w:rsidRPr="00DE5B3E">
        <w:rPr>
          <w:rFonts w:ascii="Times New Roman" w:hAnsi="Times New Roman"/>
          <w:sz w:val="22"/>
        </w:rPr>
        <w:t># of MO</w:t>
      </w:r>
      <w:r w:rsidR="00DE5B3E">
        <w:rPr>
          <w:rFonts w:ascii="Times New Roman" w:hAnsi="Times New Roman"/>
          <w:sz w:val="22"/>
        </w:rPr>
        <w:t xml:space="preserve"> </w:t>
      </w:r>
      <w:r w:rsidR="00AF0846" w:rsidRPr="00DE5B3E">
        <w:rPr>
          <w:rFonts w:ascii="Times New Roman" w:hAnsi="Times New Roman"/>
          <w:sz w:val="22"/>
        </w:rPr>
        <w:t xml:space="preserve">* # of Rx beams) to measure all measurement </w:t>
      </w:r>
      <w:r w:rsidR="002257FB" w:rsidRPr="00DE5B3E">
        <w:rPr>
          <w:rFonts w:ascii="Times New Roman" w:hAnsi="Times New Roman"/>
          <w:sz w:val="22"/>
        </w:rPr>
        <w:t>targets</w:t>
      </w:r>
      <w:r w:rsidR="00AF0846" w:rsidRPr="00DE5B3E">
        <w:rPr>
          <w:rFonts w:ascii="Times New Roman" w:hAnsi="Times New Roman"/>
          <w:sz w:val="22"/>
        </w:rPr>
        <w:t>, which results in a huge measurement latency (i.e., the interval</w:t>
      </w:r>
      <w:r w:rsidR="002257FB" w:rsidRPr="00DE5B3E">
        <w:rPr>
          <w:rFonts w:ascii="Times New Roman" w:hAnsi="Times New Roman"/>
          <w:sz w:val="22"/>
        </w:rPr>
        <w:t xml:space="preserve"> for refreshing the m</w:t>
      </w:r>
      <w:r w:rsidR="00AF0846" w:rsidRPr="00DE5B3E">
        <w:rPr>
          <w:rFonts w:ascii="Times New Roman" w:hAnsi="Times New Roman"/>
          <w:sz w:val="22"/>
        </w:rPr>
        <w:t xml:space="preserve">easurement results of </w:t>
      </w:r>
      <w:r w:rsidR="002257FB" w:rsidRPr="00DE5B3E">
        <w:rPr>
          <w:rFonts w:ascii="Times New Roman" w:hAnsi="Times New Roman"/>
          <w:sz w:val="22"/>
        </w:rPr>
        <w:t xml:space="preserve">the </w:t>
      </w:r>
      <w:r w:rsidR="00AF0846" w:rsidRPr="00DE5B3E">
        <w:rPr>
          <w:rFonts w:ascii="Times New Roman" w:hAnsi="Times New Roman"/>
          <w:sz w:val="22"/>
        </w:rPr>
        <w:t xml:space="preserve">same MO is </w:t>
      </w:r>
      <w:r w:rsidR="002257FB" w:rsidRPr="00DE5B3E">
        <w:rPr>
          <w:rFonts w:ascii="Times New Roman" w:hAnsi="Times New Roman"/>
          <w:sz w:val="22"/>
        </w:rPr>
        <w:t>quite long</w:t>
      </w:r>
      <w:r w:rsidR="00AF0846" w:rsidRPr="00DE5B3E">
        <w:rPr>
          <w:rFonts w:ascii="Times New Roman" w:hAnsi="Times New Roman"/>
          <w:sz w:val="22"/>
        </w:rPr>
        <w:t>)</w:t>
      </w:r>
      <w:r w:rsidR="002257FB" w:rsidRPr="00DE5B3E">
        <w:rPr>
          <w:rFonts w:ascii="Times New Roman" w:hAnsi="Times New Roman"/>
          <w:sz w:val="22"/>
        </w:rPr>
        <w:t xml:space="preserve">. </w:t>
      </w:r>
      <w:bookmarkEnd w:id="6"/>
      <w:r w:rsidR="002C2F18" w:rsidRPr="005018A8">
        <w:rPr>
          <w:rFonts w:ascii="Times New Roman" w:hAnsi="Times New Roman"/>
          <w:sz w:val="22"/>
        </w:rPr>
        <w:t xml:space="preserve"> </w:t>
      </w:r>
      <w:r w:rsidRPr="005018A8">
        <w:rPr>
          <w:rFonts w:ascii="Times New Roman" w:hAnsi="Times New Roman"/>
          <w:sz w:val="22"/>
        </w:rPr>
        <w:t xml:space="preserve"> </w:t>
      </w:r>
    </w:p>
    <w:p w14:paraId="79CC0AE1" w14:textId="13C7C7EB" w:rsidR="005479BA" w:rsidRDefault="005479BA" w:rsidP="00343745">
      <w:pPr>
        <w:jc w:val="center"/>
        <w:rPr>
          <w:rFonts w:eastAsia="DengXian"/>
          <w:lang w:val="en-GB"/>
        </w:rPr>
      </w:pPr>
      <w:r w:rsidRPr="005479BA">
        <w:rPr>
          <w:rFonts w:eastAsia="DengXian"/>
          <w:noProof/>
        </w:rPr>
        <w:drawing>
          <wp:inline distT="0" distB="0" distL="0" distR="0" wp14:anchorId="2156FDB9" wp14:editId="79F053B2">
            <wp:extent cx="3971925" cy="2232948"/>
            <wp:effectExtent l="0" t="0" r="0" b="0"/>
            <wp:docPr id="479" name="图片 478">
              <a:extLst xmlns:a="http://schemas.openxmlformats.org/drawingml/2006/main">
                <a:ext uri="{FF2B5EF4-FFF2-40B4-BE49-F238E27FC236}">
                  <a16:creationId xmlns:a16="http://schemas.microsoft.com/office/drawing/2014/main" id="{D44ACB62-FA60-47FB-BBE0-76FA49C799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 name="图片 478">
                      <a:extLst>
                        <a:ext uri="{FF2B5EF4-FFF2-40B4-BE49-F238E27FC236}">
                          <a16:creationId xmlns:a16="http://schemas.microsoft.com/office/drawing/2014/main" id="{D44ACB62-FA60-47FB-BBE0-76FA49C79969}"/>
                        </a:ext>
                      </a:extLst>
                    </pic:cNvPr>
                    <pic:cNvPicPr>
                      <a:picLocks noChangeAspect="1"/>
                    </pic:cNvPicPr>
                  </pic:nvPicPr>
                  <pic:blipFill>
                    <a:blip r:embed="rId8"/>
                    <a:stretch>
                      <a:fillRect/>
                    </a:stretch>
                  </pic:blipFill>
                  <pic:spPr>
                    <a:xfrm>
                      <a:off x="0" y="0"/>
                      <a:ext cx="3996434" cy="2246727"/>
                    </a:xfrm>
                    <a:prstGeom prst="rect">
                      <a:avLst/>
                    </a:prstGeom>
                  </pic:spPr>
                </pic:pic>
              </a:graphicData>
            </a:graphic>
          </wp:inline>
        </w:drawing>
      </w:r>
    </w:p>
    <w:p w14:paraId="724D41FC" w14:textId="41559AF6" w:rsidR="00343745" w:rsidRPr="005018A8" w:rsidRDefault="00343745" w:rsidP="005018A8">
      <w:pPr>
        <w:pStyle w:val="Comments"/>
        <w:spacing w:before="120" w:after="120"/>
        <w:jc w:val="center"/>
        <w:rPr>
          <w:rFonts w:ascii="Arial Unicode MS" w:eastAsia="Arial Unicode MS" w:hAnsi="Arial Unicode MS" w:cs="Arial Unicode MS"/>
          <w:b/>
          <w:bCs/>
          <w:kern w:val="0"/>
          <w:sz w:val="20"/>
          <w:szCs w:val="20"/>
          <w:lang w:eastAsia="zh-CN"/>
        </w:rPr>
      </w:pPr>
      <w:r w:rsidRPr="005018A8">
        <w:rPr>
          <w:rFonts w:ascii="Arial Unicode MS" w:eastAsia="Arial Unicode MS" w:hAnsi="Arial Unicode MS" w:cs="Arial Unicode MS"/>
          <w:b/>
          <w:bCs/>
          <w:i w:val="0"/>
          <w:noProof w:val="0"/>
          <w:kern w:val="0"/>
          <w:sz w:val="20"/>
          <w:szCs w:val="20"/>
          <w:lang w:eastAsia="zh-CN"/>
        </w:rPr>
        <w:t>Figure 2: Illustration of the inter-freq</w:t>
      </w:r>
      <w:r w:rsidR="00F45E02">
        <w:rPr>
          <w:rFonts w:ascii="Arial Unicode MS" w:eastAsia="Arial Unicode MS" w:hAnsi="Arial Unicode MS" w:cs="Arial Unicode MS"/>
          <w:b/>
          <w:bCs/>
          <w:i w:val="0"/>
          <w:noProof w:val="0"/>
          <w:kern w:val="0"/>
          <w:sz w:val="20"/>
          <w:szCs w:val="20"/>
          <w:lang w:eastAsia="zh-CN"/>
        </w:rPr>
        <w:t>uency</w:t>
      </w:r>
      <w:r w:rsidRPr="005018A8">
        <w:rPr>
          <w:rFonts w:ascii="Arial Unicode MS" w:eastAsia="Arial Unicode MS" w:hAnsi="Arial Unicode MS" w:cs="Arial Unicode MS"/>
          <w:b/>
          <w:bCs/>
          <w:i w:val="0"/>
          <w:noProof w:val="0"/>
          <w:kern w:val="0"/>
          <w:sz w:val="20"/>
          <w:szCs w:val="20"/>
          <w:lang w:eastAsia="zh-CN"/>
        </w:rPr>
        <w:t xml:space="preserve"> measurement with RF limitation </w:t>
      </w:r>
    </w:p>
    <w:p w14:paraId="779C703B" w14:textId="031F8279" w:rsidR="00653EB7" w:rsidRDefault="002257FB" w:rsidP="005018A8">
      <w:pPr>
        <w:spacing w:before="120" w:after="120"/>
        <w:rPr>
          <w:rFonts w:ascii="Times New Roman" w:hAnsi="Times New Roman"/>
          <w:sz w:val="22"/>
        </w:rPr>
      </w:pPr>
      <w:bookmarkStart w:id="7" w:name="OLE_LINK23"/>
      <w:r w:rsidRPr="00DE5B3E">
        <w:rPr>
          <w:rFonts w:ascii="Times New Roman" w:hAnsi="Times New Roman" w:hint="eastAsia"/>
          <w:sz w:val="22"/>
        </w:rPr>
        <w:t>T</w:t>
      </w:r>
      <w:r w:rsidRPr="00DE5B3E">
        <w:rPr>
          <w:rFonts w:ascii="Times New Roman" w:hAnsi="Times New Roman"/>
          <w:sz w:val="22"/>
        </w:rPr>
        <w:t xml:space="preserve">he measurement latency will also affect the HO performance, </w:t>
      </w:r>
      <w:r w:rsidR="00897D18" w:rsidRPr="00DE5B3E">
        <w:rPr>
          <w:rFonts w:ascii="Times New Roman" w:hAnsi="Times New Roman"/>
          <w:sz w:val="22"/>
        </w:rPr>
        <w:t>for example, the high latency may delay the detection of the target cell and thus delay the triggering of the measurement report, which may result in RLF</w:t>
      </w:r>
      <w:r w:rsidR="00BA5654">
        <w:rPr>
          <w:rFonts w:ascii="Times New Roman" w:hAnsi="Times New Roman"/>
          <w:sz w:val="22"/>
        </w:rPr>
        <w:t xml:space="preserve"> as well as </w:t>
      </w:r>
      <w:r w:rsidR="00897D18" w:rsidRPr="00DE5B3E">
        <w:rPr>
          <w:rFonts w:ascii="Times New Roman" w:hAnsi="Times New Roman"/>
          <w:sz w:val="22"/>
        </w:rPr>
        <w:t xml:space="preserve">too late HO. </w:t>
      </w:r>
      <w:r w:rsidR="0090752F" w:rsidRPr="00DE5B3E">
        <w:rPr>
          <w:rFonts w:ascii="Times New Roman" w:hAnsi="Times New Roman"/>
          <w:sz w:val="22"/>
        </w:rPr>
        <w:t xml:space="preserve">Obviously, </w:t>
      </w:r>
      <w:r w:rsidR="00C461D6">
        <w:rPr>
          <w:rFonts w:ascii="Times New Roman" w:hAnsi="Times New Roman"/>
          <w:sz w:val="22"/>
        </w:rPr>
        <w:t xml:space="preserve">a </w:t>
      </w:r>
      <w:r w:rsidR="00897D18" w:rsidRPr="00DE5B3E">
        <w:rPr>
          <w:rFonts w:ascii="Times New Roman" w:hAnsi="Times New Roman"/>
          <w:sz w:val="22"/>
        </w:rPr>
        <w:t xml:space="preserve">shorter measurement gap period </w:t>
      </w:r>
      <w:r w:rsidR="0090752F" w:rsidRPr="00DE5B3E">
        <w:rPr>
          <w:rFonts w:ascii="Times New Roman" w:hAnsi="Times New Roman"/>
          <w:sz w:val="22"/>
        </w:rPr>
        <w:t xml:space="preserve">configuration </w:t>
      </w:r>
      <w:r w:rsidR="00897D18" w:rsidRPr="00DE5B3E">
        <w:rPr>
          <w:rFonts w:ascii="Times New Roman" w:hAnsi="Times New Roman"/>
          <w:sz w:val="22"/>
        </w:rPr>
        <w:t xml:space="preserve">can </w:t>
      </w:r>
      <w:r w:rsidR="0090752F" w:rsidRPr="00DE5B3E">
        <w:rPr>
          <w:rFonts w:ascii="Times New Roman" w:hAnsi="Times New Roman"/>
          <w:sz w:val="22"/>
        </w:rPr>
        <w:t>reduce</w:t>
      </w:r>
      <w:r w:rsidR="00897D18" w:rsidRPr="00DE5B3E">
        <w:rPr>
          <w:rFonts w:ascii="Times New Roman" w:hAnsi="Times New Roman"/>
          <w:sz w:val="22"/>
        </w:rPr>
        <w:t xml:space="preserve"> the latency, however, as we mentioned more frequen</w:t>
      </w:r>
      <w:r w:rsidR="0090752F" w:rsidRPr="00DE5B3E">
        <w:rPr>
          <w:rFonts w:ascii="Times New Roman" w:hAnsi="Times New Roman"/>
          <w:sz w:val="22"/>
        </w:rPr>
        <w:t>t</w:t>
      </w:r>
      <w:r w:rsidR="00897D18" w:rsidRPr="00DE5B3E">
        <w:rPr>
          <w:rFonts w:ascii="Times New Roman" w:hAnsi="Times New Roman"/>
          <w:sz w:val="22"/>
        </w:rPr>
        <w:t xml:space="preserve"> measurement gap implies more overhead</w:t>
      </w:r>
      <w:r w:rsidR="0090752F" w:rsidRPr="00DE5B3E">
        <w:rPr>
          <w:rFonts w:ascii="Times New Roman" w:hAnsi="Times New Roman"/>
          <w:sz w:val="22"/>
        </w:rPr>
        <w:t>,</w:t>
      </w:r>
      <w:r w:rsidR="00897D18" w:rsidRPr="00DE5B3E">
        <w:rPr>
          <w:rFonts w:ascii="Times New Roman" w:hAnsi="Times New Roman"/>
          <w:sz w:val="22"/>
        </w:rPr>
        <w:t xml:space="preserve"> which should be prevented. </w:t>
      </w:r>
    </w:p>
    <w:p w14:paraId="2D808AEF" w14:textId="377B0DE0" w:rsidR="00BD120A" w:rsidRPr="00C46517" w:rsidRDefault="00BD120A" w:rsidP="00C46517">
      <w:pPr>
        <w:pStyle w:val="Comments"/>
        <w:spacing w:before="120" w:after="120"/>
        <w:jc w:val="both"/>
        <w:rPr>
          <w:rFonts w:ascii="Times New Roman" w:eastAsiaTheme="minorEastAsia" w:hAnsi="Times New Roman"/>
          <w:b/>
          <w:bCs/>
          <w:i w:val="0"/>
          <w:sz w:val="22"/>
          <w:szCs w:val="22"/>
        </w:rPr>
      </w:pPr>
      <w:bookmarkStart w:id="8" w:name="OLE_LINK99"/>
      <w:r w:rsidRPr="00C46517">
        <w:rPr>
          <w:rFonts w:ascii="Times New Roman" w:eastAsiaTheme="minorEastAsia" w:hAnsi="Times New Roman"/>
          <w:b/>
          <w:bCs/>
          <w:i w:val="0"/>
          <w:sz w:val="22"/>
          <w:szCs w:val="22"/>
        </w:rPr>
        <w:lastRenderedPageBreak/>
        <w:t xml:space="preserve">Observation 1: RF limitations need to be considered, or it will fail to address the impact of measurement gap and measurement latency to the mobility performance. </w:t>
      </w:r>
    </w:p>
    <w:p w14:paraId="3AF9EA0C" w14:textId="4411BBEB" w:rsidR="008B6A06" w:rsidRPr="00C46517" w:rsidRDefault="008B6A06" w:rsidP="00C46517">
      <w:pPr>
        <w:pStyle w:val="Comments"/>
        <w:spacing w:before="120" w:after="120"/>
        <w:jc w:val="both"/>
        <w:rPr>
          <w:rFonts w:ascii="Times New Roman" w:eastAsiaTheme="minorEastAsia" w:hAnsi="Times New Roman"/>
          <w:b/>
          <w:bCs/>
          <w:i w:val="0"/>
          <w:sz w:val="22"/>
          <w:szCs w:val="22"/>
        </w:rPr>
      </w:pPr>
      <w:bookmarkStart w:id="9" w:name="OLE_LINK22"/>
      <w:bookmarkEnd w:id="7"/>
      <w:bookmarkEnd w:id="8"/>
      <w:r w:rsidRPr="00C46517">
        <w:rPr>
          <w:rFonts w:ascii="Times New Roman" w:eastAsiaTheme="minorEastAsia" w:hAnsi="Times New Roman"/>
          <w:b/>
          <w:bCs/>
          <w:i w:val="0"/>
          <w:sz w:val="22"/>
          <w:szCs w:val="22"/>
        </w:rPr>
        <w:t>Proposal</w:t>
      </w:r>
      <w:r w:rsidR="0090752F" w:rsidRPr="00C46517">
        <w:rPr>
          <w:rFonts w:ascii="Times New Roman" w:eastAsiaTheme="minorEastAsia" w:hAnsi="Times New Roman"/>
          <w:b/>
          <w:bCs/>
          <w:i w:val="0"/>
          <w:sz w:val="22"/>
          <w:szCs w:val="22"/>
        </w:rPr>
        <w:t xml:space="preserve"> 1</w:t>
      </w:r>
      <w:r w:rsidRPr="00C46517">
        <w:rPr>
          <w:rFonts w:ascii="Times New Roman" w:eastAsiaTheme="minorEastAsia" w:hAnsi="Times New Roman"/>
          <w:b/>
          <w:bCs/>
          <w:i w:val="0"/>
          <w:sz w:val="22"/>
          <w:szCs w:val="22"/>
        </w:rPr>
        <w:t>:</w:t>
      </w:r>
      <w:r w:rsidR="00BA5654" w:rsidRPr="00C46517">
        <w:rPr>
          <w:rFonts w:ascii="Times New Roman" w:eastAsiaTheme="minorEastAsia" w:hAnsi="Times New Roman"/>
          <w:b/>
          <w:bCs/>
          <w:i w:val="0"/>
          <w:sz w:val="22"/>
          <w:szCs w:val="22"/>
        </w:rPr>
        <w:t xml:space="preserve"> The SI for</w:t>
      </w:r>
      <w:r w:rsidR="00BD120A" w:rsidRPr="00C46517">
        <w:rPr>
          <w:rFonts w:ascii="Times New Roman" w:eastAsiaTheme="minorEastAsia" w:hAnsi="Times New Roman"/>
          <w:b/>
          <w:bCs/>
          <w:i w:val="0"/>
          <w:sz w:val="22"/>
          <w:szCs w:val="22"/>
        </w:rPr>
        <w:t xml:space="preserve"> AI mobility should </w:t>
      </w:r>
      <w:r w:rsidR="004F2454" w:rsidRPr="00C46517">
        <w:rPr>
          <w:rFonts w:ascii="Times New Roman" w:eastAsiaTheme="minorEastAsia" w:hAnsi="Times New Roman"/>
          <w:b/>
          <w:bCs/>
          <w:i w:val="0"/>
          <w:sz w:val="22"/>
          <w:szCs w:val="22"/>
        </w:rPr>
        <w:t>address</w:t>
      </w:r>
      <w:r w:rsidR="00BD120A" w:rsidRPr="00C46517">
        <w:rPr>
          <w:rFonts w:ascii="Times New Roman" w:eastAsiaTheme="minorEastAsia" w:hAnsi="Times New Roman"/>
          <w:b/>
          <w:bCs/>
          <w:i w:val="0"/>
          <w:sz w:val="22"/>
          <w:szCs w:val="22"/>
        </w:rPr>
        <w:t xml:space="preserve"> the impact</w:t>
      </w:r>
      <w:r w:rsidR="004F2454" w:rsidRPr="00C46517">
        <w:rPr>
          <w:rFonts w:ascii="Times New Roman" w:eastAsiaTheme="minorEastAsia" w:hAnsi="Times New Roman"/>
          <w:b/>
          <w:bCs/>
          <w:i w:val="0"/>
          <w:sz w:val="22"/>
          <w:szCs w:val="22"/>
        </w:rPr>
        <w:t>s</w:t>
      </w:r>
      <w:r w:rsidR="00BD120A" w:rsidRPr="00C46517">
        <w:rPr>
          <w:rFonts w:ascii="Times New Roman" w:eastAsiaTheme="minorEastAsia" w:hAnsi="Times New Roman"/>
          <w:b/>
          <w:bCs/>
          <w:i w:val="0"/>
          <w:sz w:val="22"/>
          <w:szCs w:val="22"/>
        </w:rPr>
        <w:t xml:space="preserve"> </w:t>
      </w:r>
      <w:r w:rsidR="004F2454" w:rsidRPr="00C46517">
        <w:rPr>
          <w:rFonts w:ascii="Times New Roman" w:eastAsiaTheme="minorEastAsia" w:hAnsi="Times New Roman"/>
          <w:b/>
          <w:bCs/>
          <w:i w:val="0"/>
          <w:sz w:val="22"/>
          <w:szCs w:val="22"/>
        </w:rPr>
        <w:t>of</w:t>
      </w:r>
      <w:r w:rsidR="00BD120A" w:rsidRPr="00C46517">
        <w:rPr>
          <w:rFonts w:ascii="Times New Roman" w:eastAsiaTheme="minorEastAsia" w:hAnsi="Times New Roman"/>
          <w:b/>
          <w:bCs/>
          <w:i w:val="0"/>
          <w:sz w:val="22"/>
          <w:szCs w:val="22"/>
        </w:rPr>
        <w:t xml:space="preserve"> UE </w:t>
      </w:r>
      <w:r w:rsidRPr="00C46517">
        <w:rPr>
          <w:rFonts w:ascii="Times New Roman" w:eastAsiaTheme="minorEastAsia" w:hAnsi="Times New Roman"/>
          <w:b/>
          <w:bCs/>
          <w:i w:val="0"/>
          <w:sz w:val="22"/>
          <w:szCs w:val="22"/>
        </w:rPr>
        <w:t xml:space="preserve">RF limitation that (1) UE can not measure different MOs with different frequency layers simultaneously (2) UE can not measure a MO with different Rx </w:t>
      </w:r>
      <w:r w:rsidR="0010165E" w:rsidRPr="00C46517">
        <w:rPr>
          <w:rFonts w:ascii="Times New Roman" w:eastAsiaTheme="minorEastAsia" w:hAnsi="Times New Roman"/>
          <w:b/>
          <w:bCs/>
          <w:i w:val="0"/>
          <w:sz w:val="22"/>
          <w:szCs w:val="22"/>
        </w:rPr>
        <w:t>beams</w:t>
      </w:r>
      <w:r w:rsidRPr="00C46517">
        <w:rPr>
          <w:rFonts w:ascii="Times New Roman" w:eastAsiaTheme="minorEastAsia" w:hAnsi="Times New Roman"/>
          <w:b/>
          <w:bCs/>
          <w:i w:val="0"/>
          <w:sz w:val="22"/>
          <w:szCs w:val="22"/>
        </w:rPr>
        <w:t xml:space="preserve"> simultaneously (3) </w:t>
      </w:r>
      <w:bookmarkStart w:id="10" w:name="OLE_LINK1"/>
      <w:r w:rsidRPr="00C46517">
        <w:rPr>
          <w:rFonts w:ascii="Times New Roman" w:eastAsiaTheme="minorEastAsia" w:hAnsi="Times New Roman"/>
          <w:b/>
          <w:bCs/>
          <w:i w:val="0"/>
          <w:sz w:val="22"/>
          <w:szCs w:val="22"/>
        </w:rPr>
        <w:t xml:space="preserve">UE can only measure </w:t>
      </w:r>
      <w:r w:rsidR="008C0AF3">
        <w:rPr>
          <w:rFonts w:ascii="Times New Roman" w:eastAsiaTheme="minorEastAsia" w:hAnsi="Times New Roman"/>
          <w:b/>
          <w:bCs/>
          <w:i w:val="0"/>
          <w:sz w:val="22"/>
          <w:szCs w:val="22"/>
        </w:rPr>
        <w:t>a</w:t>
      </w:r>
      <w:r w:rsidR="008C0AF3" w:rsidRPr="00C46517">
        <w:rPr>
          <w:rFonts w:ascii="Times New Roman" w:eastAsiaTheme="minorEastAsia" w:hAnsi="Times New Roman"/>
          <w:b/>
          <w:bCs/>
          <w:i w:val="0"/>
          <w:sz w:val="22"/>
          <w:szCs w:val="22"/>
        </w:rPr>
        <w:t xml:space="preserve"> </w:t>
      </w:r>
      <w:r w:rsidRPr="00C46517">
        <w:rPr>
          <w:rFonts w:ascii="Times New Roman" w:eastAsiaTheme="minorEastAsia" w:hAnsi="Times New Roman"/>
          <w:b/>
          <w:bCs/>
          <w:i w:val="0"/>
          <w:sz w:val="22"/>
          <w:szCs w:val="22"/>
        </w:rPr>
        <w:t xml:space="preserve">MO within the measurement gap if </w:t>
      </w:r>
      <w:r w:rsidR="00BD120A" w:rsidRPr="00C46517">
        <w:rPr>
          <w:rFonts w:ascii="Times New Roman" w:eastAsiaTheme="minorEastAsia" w:hAnsi="Times New Roman"/>
          <w:b/>
          <w:bCs/>
          <w:i w:val="0"/>
          <w:sz w:val="22"/>
          <w:szCs w:val="22"/>
        </w:rPr>
        <w:t>RF retuning</w:t>
      </w:r>
      <w:r w:rsidRPr="00C46517">
        <w:rPr>
          <w:rFonts w:ascii="Times New Roman" w:eastAsiaTheme="minorEastAsia" w:hAnsi="Times New Roman"/>
          <w:b/>
          <w:bCs/>
          <w:i w:val="0"/>
          <w:sz w:val="22"/>
          <w:szCs w:val="22"/>
        </w:rPr>
        <w:t xml:space="preserve"> is needed.</w:t>
      </w:r>
      <w:bookmarkEnd w:id="10"/>
    </w:p>
    <w:p w14:paraId="15F0A7CB" w14:textId="13331E28" w:rsidR="008B6A06" w:rsidRDefault="000D77DA" w:rsidP="00283177">
      <w:pPr>
        <w:pStyle w:val="1"/>
      </w:pPr>
      <w:bookmarkStart w:id="11" w:name="OLE_LINK92"/>
      <w:bookmarkEnd w:id="9"/>
      <w:r>
        <w:t>Measurement Gap Reduction with AI Prediction</w:t>
      </w:r>
    </w:p>
    <w:p w14:paraId="749FA21A" w14:textId="77777777" w:rsidR="00C743C7" w:rsidRDefault="00C743C7" w:rsidP="00C743C7">
      <w:pPr>
        <w:spacing w:before="120" w:after="120"/>
        <w:rPr>
          <w:rFonts w:ascii="Times New Roman" w:hAnsi="Times New Roman"/>
          <w:sz w:val="22"/>
        </w:rPr>
      </w:pPr>
      <w:r>
        <w:rPr>
          <w:rFonts w:ascii="Times New Roman" w:hAnsi="Times New Roman"/>
          <w:sz w:val="22"/>
        </w:rPr>
        <w:t xml:space="preserve">Due to the RF limitation, UE cannot measure different MOs with different frequencies simultaneously. When the UE needs to measure MO carried in the frequency layer differing from the current operation configuration, it needs to switch the Rx carrier frequency, and thus, measurement can only be performed within the measurement gap (MG). The Rx switching will take additional power consumption and the use of MG means no DL/UL can be transmitted. Therefore, reducing the need for MG can save the huge overhead of the system. Thus, the above RF limitation and the crucial overhead of measurement gap motivate studying the measurement gap reduction with AI prediction. However, the overall system performance should not be sacrificed due to the measurement gap reduction by AI prediction. </w:t>
      </w:r>
    </w:p>
    <w:p w14:paraId="312D1840" w14:textId="06E03C52" w:rsidR="00C743C7" w:rsidRPr="005018A8" w:rsidRDefault="00C743C7" w:rsidP="005018A8">
      <w:pPr>
        <w:pStyle w:val="Comments"/>
        <w:spacing w:before="120" w:after="120"/>
        <w:jc w:val="both"/>
        <w:rPr>
          <w:rFonts w:eastAsia="DengXian"/>
        </w:rPr>
      </w:pPr>
      <w:r>
        <w:rPr>
          <w:rFonts w:ascii="Times New Roman" w:eastAsiaTheme="minorEastAsia" w:hAnsi="Times New Roman"/>
          <w:b/>
          <w:bCs/>
          <w:i w:val="0"/>
          <w:sz w:val="22"/>
          <w:szCs w:val="22"/>
        </w:rPr>
        <w:t>Proposal 2 One goal of AI/ML-based RRM prediction is to investigate approaches that minimize the need of measurement gap, while maintaining system performance comparable to those achieved by conventional non-AI mechanisms.</w:t>
      </w:r>
    </w:p>
    <w:p w14:paraId="3F34E999" w14:textId="6008B616" w:rsidR="0079077C" w:rsidRDefault="000D77DA" w:rsidP="0079077C">
      <w:pPr>
        <w:pStyle w:val="2"/>
      </w:pPr>
      <w:bookmarkStart w:id="12" w:name="OLE_LINK13"/>
      <w:bookmarkStart w:id="13" w:name="OLE_LINK17"/>
      <w:bookmarkEnd w:id="5"/>
      <w:bookmarkEnd w:id="11"/>
      <w:r>
        <w:rPr>
          <w:rFonts w:eastAsiaTheme="minorEastAsia"/>
          <w:lang w:eastAsia="zh-TW"/>
        </w:rPr>
        <w:t>Description</w:t>
      </w:r>
    </w:p>
    <w:bookmarkEnd w:id="12"/>
    <w:p w14:paraId="77CAB50B" w14:textId="62E0701E" w:rsidR="0090752F" w:rsidRPr="005018A8" w:rsidRDefault="003B4449" w:rsidP="005018A8">
      <w:pPr>
        <w:spacing w:before="120" w:after="120"/>
        <w:rPr>
          <w:rFonts w:ascii="Times New Roman" w:hAnsi="Times New Roman"/>
          <w:sz w:val="22"/>
        </w:rPr>
      </w:pPr>
      <w:r w:rsidRPr="00DE5B3E">
        <w:rPr>
          <w:rFonts w:ascii="Times New Roman" w:hAnsi="Times New Roman" w:hint="eastAsia"/>
          <w:sz w:val="22"/>
        </w:rPr>
        <w:t>A</w:t>
      </w:r>
      <w:r w:rsidRPr="00DE5B3E">
        <w:rPr>
          <w:rFonts w:ascii="Times New Roman" w:hAnsi="Times New Roman"/>
          <w:sz w:val="22"/>
        </w:rPr>
        <w:t>I/ML approaches can be used to predict future measurement results based on the history of the measurement samples. Figure 3 illustrates an example of applying AI prediction at the UE side to reduce the measurement within the measurement gap. In this case, we consider the intra-</w:t>
      </w:r>
      <w:proofErr w:type="spellStart"/>
      <w:r w:rsidRPr="00DE5B3E">
        <w:rPr>
          <w:rFonts w:ascii="Times New Roman" w:hAnsi="Times New Roman"/>
          <w:sz w:val="22"/>
        </w:rPr>
        <w:t>freq</w:t>
      </w:r>
      <w:proofErr w:type="spellEnd"/>
      <w:r w:rsidRPr="00DE5B3E">
        <w:rPr>
          <w:rFonts w:ascii="Times New Roman" w:hAnsi="Times New Roman"/>
          <w:sz w:val="22"/>
        </w:rPr>
        <w:t xml:space="preserve"> measurement with the SSB is not included in the DL BWP, which means, Rx </w:t>
      </w:r>
      <w:proofErr w:type="gramStart"/>
      <w:r w:rsidRPr="00DE5B3E">
        <w:rPr>
          <w:rFonts w:ascii="Times New Roman" w:hAnsi="Times New Roman"/>
          <w:sz w:val="22"/>
        </w:rPr>
        <w:t>switching</w:t>
      </w:r>
      <w:proofErr w:type="gramEnd"/>
      <w:r w:rsidRPr="00DE5B3E">
        <w:rPr>
          <w:rFonts w:ascii="Times New Roman" w:hAnsi="Times New Roman"/>
          <w:sz w:val="22"/>
        </w:rPr>
        <w:t xml:space="preserve"> and measurement gap are needed for measurement.</w:t>
      </w:r>
      <w:r w:rsidR="00FF411A" w:rsidRPr="00DE5B3E">
        <w:rPr>
          <w:rFonts w:ascii="Times New Roman" w:hAnsi="Times New Roman"/>
          <w:sz w:val="22"/>
        </w:rPr>
        <w:t xml:space="preserve"> The measurement gap configuration is given by (</w:t>
      </w:r>
      <w:r w:rsidR="00C461D6">
        <w:rPr>
          <w:rFonts w:ascii="Times New Roman" w:hAnsi="Times New Roman"/>
          <w:sz w:val="22"/>
        </w:rPr>
        <w:t xml:space="preserve">repetition </w:t>
      </w:r>
      <w:r w:rsidR="00FF411A" w:rsidRPr="00DE5B3E">
        <w:rPr>
          <w:rFonts w:ascii="Times New Roman" w:hAnsi="Times New Roman"/>
          <w:sz w:val="22"/>
        </w:rPr>
        <w:t xml:space="preserve">period, </w:t>
      </w:r>
      <w:r w:rsidR="00C461D6">
        <w:rPr>
          <w:rFonts w:ascii="Times New Roman" w:hAnsi="Times New Roman"/>
          <w:sz w:val="22"/>
        </w:rPr>
        <w:t>length</w:t>
      </w:r>
      <w:r w:rsidR="00FF411A" w:rsidRPr="00DE5B3E">
        <w:rPr>
          <w:rFonts w:ascii="Times New Roman" w:hAnsi="Times New Roman"/>
          <w:sz w:val="22"/>
        </w:rPr>
        <w:t>) = (20ms, 5.5ms).</w:t>
      </w:r>
      <w:r w:rsidRPr="00DE5B3E">
        <w:rPr>
          <w:rFonts w:ascii="Times New Roman" w:hAnsi="Times New Roman"/>
          <w:sz w:val="22"/>
        </w:rPr>
        <w:t xml:space="preserve"> </w:t>
      </w:r>
      <w:bookmarkStart w:id="14" w:name="OLE_LINK25"/>
      <w:r w:rsidR="008D35E3" w:rsidRPr="00DE5B3E">
        <w:rPr>
          <w:rFonts w:ascii="Times New Roman" w:hAnsi="Times New Roman"/>
          <w:sz w:val="22"/>
        </w:rPr>
        <w:t>For the</w:t>
      </w:r>
      <w:r w:rsidRPr="00DE5B3E">
        <w:rPr>
          <w:rFonts w:ascii="Times New Roman" w:hAnsi="Times New Roman"/>
          <w:sz w:val="22"/>
        </w:rPr>
        <w:t xml:space="preserve"> normal case, UE can measure MO in every given measurement gap</w:t>
      </w:r>
      <w:r w:rsidR="008D35E3" w:rsidRPr="00DE5B3E">
        <w:rPr>
          <w:rFonts w:ascii="Times New Roman" w:hAnsi="Times New Roman"/>
          <w:sz w:val="22"/>
        </w:rPr>
        <w:t>,</w:t>
      </w:r>
      <w:r w:rsidRPr="00DE5B3E">
        <w:rPr>
          <w:rFonts w:ascii="Times New Roman" w:hAnsi="Times New Roman"/>
          <w:sz w:val="22"/>
        </w:rPr>
        <w:t xml:space="preserve"> as shown in </w:t>
      </w:r>
      <w:r w:rsidR="008D35E3" w:rsidRPr="00DE5B3E">
        <w:rPr>
          <w:rFonts w:ascii="Times New Roman" w:hAnsi="Times New Roman"/>
          <w:sz w:val="22"/>
        </w:rPr>
        <w:t xml:space="preserve">the top case in the </w:t>
      </w:r>
      <w:r w:rsidRPr="00DE5B3E">
        <w:rPr>
          <w:rFonts w:ascii="Times New Roman" w:hAnsi="Times New Roman"/>
          <w:sz w:val="22"/>
        </w:rPr>
        <w:t>figure</w:t>
      </w:r>
      <w:r w:rsidR="008D35E3" w:rsidRPr="00DE5B3E">
        <w:rPr>
          <w:rFonts w:ascii="Times New Roman" w:hAnsi="Times New Roman"/>
          <w:sz w:val="22"/>
        </w:rPr>
        <w:t xml:space="preserve">, where the green part indicates the measurement </w:t>
      </w:r>
      <w:bookmarkEnd w:id="14"/>
      <w:r w:rsidR="008D35E3" w:rsidRPr="00DE5B3E">
        <w:rPr>
          <w:rFonts w:ascii="Times New Roman" w:hAnsi="Times New Roman"/>
          <w:sz w:val="22"/>
        </w:rPr>
        <w:t>in the MG and the number represents the time index. With the AI prediction, we can reduce half the measurement within the MG as shown in the medium case in the figure, where the measurement in the red part can be replaced by the AI prediction. The prediction could be the temporal domain prediction, for example, use measurements 1, 3, 5, 7 to predict measurement 8.</w:t>
      </w:r>
      <w:bookmarkStart w:id="15" w:name="OLE_LINK26"/>
      <w:bookmarkStart w:id="16" w:name="OLE_LINK28"/>
      <w:r w:rsidR="00FF411A" w:rsidRPr="00DE5B3E">
        <w:rPr>
          <w:rFonts w:ascii="Times New Roman" w:hAnsi="Times New Roman"/>
          <w:sz w:val="22"/>
        </w:rPr>
        <w:t xml:space="preserve"> </w:t>
      </w:r>
      <w:bookmarkStart w:id="17" w:name="OLE_LINK29"/>
      <w:bookmarkEnd w:id="15"/>
      <w:r w:rsidR="00FF411A" w:rsidRPr="00DE5B3E">
        <w:rPr>
          <w:rFonts w:ascii="Times New Roman" w:hAnsi="Times New Roman"/>
          <w:sz w:val="22"/>
        </w:rPr>
        <w:t xml:space="preserve">Based on the prediction, a 50% measurement </w:t>
      </w:r>
      <w:r w:rsidR="004F2454">
        <w:rPr>
          <w:rFonts w:ascii="Times New Roman" w:hAnsi="Times New Roman"/>
          <w:sz w:val="22"/>
        </w:rPr>
        <w:t>gap</w:t>
      </w:r>
      <w:r w:rsidR="004F2454" w:rsidRPr="00DE5B3E">
        <w:rPr>
          <w:rFonts w:ascii="Times New Roman" w:hAnsi="Times New Roman"/>
          <w:sz w:val="22"/>
        </w:rPr>
        <w:t xml:space="preserve"> </w:t>
      </w:r>
      <w:r w:rsidR="00FF411A" w:rsidRPr="00DE5B3E">
        <w:rPr>
          <w:rFonts w:ascii="Times New Roman" w:hAnsi="Times New Roman"/>
          <w:sz w:val="22"/>
        </w:rPr>
        <w:t xml:space="preserve">reduction can be achieved at the UE side. </w:t>
      </w:r>
      <w:bookmarkStart w:id="18" w:name="OLE_LINK54"/>
      <w:r w:rsidR="00FF411A" w:rsidRPr="00DE5B3E">
        <w:rPr>
          <w:rFonts w:ascii="Times New Roman" w:hAnsi="Times New Roman"/>
          <w:sz w:val="22"/>
        </w:rPr>
        <w:t xml:space="preserve">Furthermore, once the capability of AI prediction is admitted by the </w:t>
      </w:r>
      <w:r w:rsidR="00FF411A" w:rsidRPr="00DE5B3E">
        <w:rPr>
          <w:rFonts w:ascii="Times New Roman" w:hAnsi="Times New Roman"/>
          <w:sz w:val="22"/>
        </w:rPr>
        <w:lastRenderedPageBreak/>
        <w:t xml:space="preserve">NW side, UE may suggest enlarging the measurement gap </w:t>
      </w:r>
      <w:r w:rsidR="00C461D6">
        <w:rPr>
          <w:rFonts w:ascii="Times New Roman" w:hAnsi="Times New Roman"/>
          <w:sz w:val="22"/>
        </w:rPr>
        <w:t xml:space="preserve">repetition </w:t>
      </w:r>
      <w:r w:rsidR="00FF411A" w:rsidRPr="00DE5B3E">
        <w:rPr>
          <w:rFonts w:ascii="Times New Roman" w:hAnsi="Times New Roman"/>
          <w:sz w:val="22"/>
        </w:rPr>
        <w:t>period from 20ms to 40ms.</w:t>
      </w:r>
      <w:bookmarkStart w:id="19" w:name="OLE_LINK55"/>
      <w:r w:rsidR="00FF411A" w:rsidRPr="00DE5B3E">
        <w:rPr>
          <w:rFonts w:ascii="Times New Roman" w:hAnsi="Times New Roman"/>
          <w:sz w:val="22"/>
        </w:rPr>
        <w:t xml:space="preserve"> In this example, </w:t>
      </w:r>
      <w:r w:rsidR="004F2454" w:rsidRPr="00056150">
        <w:rPr>
          <w:rFonts w:ascii="Times New Roman" w:hAnsi="Times New Roman"/>
          <w:sz w:val="22"/>
        </w:rPr>
        <w:t xml:space="preserve">halving the measurement gap frequency could effectively lead to an increase of </w:t>
      </w:r>
      <w:r w:rsidR="004F2454">
        <w:rPr>
          <w:rFonts w:ascii="Times New Roman" w:hAnsi="Times New Roman"/>
          <w:sz w:val="22"/>
        </w:rPr>
        <w:t>~</w:t>
      </w:r>
      <w:r w:rsidR="004F2454" w:rsidRPr="00056150">
        <w:rPr>
          <w:rFonts w:ascii="Times New Roman" w:hAnsi="Times New Roman"/>
          <w:sz w:val="22"/>
        </w:rPr>
        <w:t xml:space="preserve"> 20% in the</w:t>
      </w:r>
      <w:r w:rsidR="004F2454">
        <w:rPr>
          <w:rFonts w:ascii="Times New Roman" w:hAnsi="Times New Roman"/>
          <w:sz w:val="22"/>
        </w:rPr>
        <w:t xml:space="preserve"> radio</w:t>
      </w:r>
      <w:r w:rsidR="004F2454" w:rsidRPr="00056150">
        <w:rPr>
          <w:rFonts w:ascii="Times New Roman" w:hAnsi="Times New Roman"/>
          <w:sz w:val="22"/>
        </w:rPr>
        <w:t xml:space="preserve"> resources available to the UE</w:t>
      </w:r>
      <w:r w:rsidR="004F2454">
        <w:rPr>
          <w:rFonts w:ascii="Times New Roman" w:hAnsi="Times New Roman"/>
          <w:sz w:val="22"/>
        </w:rPr>
        <w:t>.</w:t>
      </w:r>
      <w:r w:rsidR="00FF411A" w:rsidRPr="005018A8">
        <w:rPr>
          <w:rFonts w:ascii="Times New Roman" w:hAnsi="Times New Roman"/>
          <w:sz w:val="22"/>
        </w:rPr>
        <w:t xml:space="preserve"> </w:t>
      </w:r>
      <w:bookmarkEnd w:id="19"/>
      <w:r w:rsidR="0022308D" w:rsidRPr="005018A8">
        <w:rPr>
          <w:rFonts w:ascii="Times New Roman" w:hAnsi="Times New Roman"/>
          <w:sz w:val="22"/>
        </w:rPr>
        <w:t xml:space="preserve"> </w:t>
      </w:r>
      <w:bookmarkEnd w:id="17"/>
      <w:bookmarkEnd w:id="18"/>
    </w:p>
    <w:bookmarkEnd w:id="13"/>
    <w:bookmarkEnd w:id="16"/>
    <w:p w14:paraId="0C56C9BF" w14:textId="4B1C988E" w:rsidR="005479BA" w:rsidRDefault="005479BA" w:rsidP="005479BA">
      <w:pPr>
        <w:rPr>
          <w:rFonts w:eastAsia="DengXian"/>
          <w:lang w:val="en-GB"/>
        </w:rPr>
      </w:pPr>
      <w:r>
        <w:rPr>
          <w:rFonts w:eastAsia="DengXian"/>
          <w:noProof/>
          <w:lang w:val="en-GB"/>
        </w:rPr>
        <w:drawing>
          <wp:inline distT="0" distB="0" distL="0" distR="0" wp14:anchorId="116717BD" wp14:editId="0719A3B2">
            <wp:extent cx="4925695" cy="1487805"/>
            <wp:effectExtent l="0" t="0" r="8255" b="0"/>
            <wp:docPr id="47" name="圖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25695" cy="1487805"/>
                    </a:xfrm>
                    <a:prstGeom prst="rect">
                      <a:avLst/>
                    </a:prstGeom>
                    <a:noFill/>
                  </pic:spPr>
                </pic:pic>
              </a:graphicData>
            </a:graphic>
          </wp:inline>
        </w:drawing>
      </w:r>
    </w:p>
    <w:p w14:paraId="23156890" w14:textId="1138C191" w:rsidR="0051427F" w:rsidRPr="005018A8" w:rsidRDefault="0051427F" w:rsidP="005018A8">
      <w:pPr>
        <w:pStyle w:val="Comments"/>
        <w:spacing w:before="120" w:after="120"/>
        <w:jc w:val="center"/>
        <w:rPr>
          <w:rFonts w:ascii="Arial Unicode MS" w:eastAsia="Arial Unicode MS" w:hAnsi="Arial Unicode MS" w:cs="Arial Unicode MS"/>
          <w:b/>
          <w:bCs/>
          <w:kern w:val="0"/>
          <w:sz w:val="20"/>
          <w:szCs w:val="20"/>
          <w:lang w:eastAsia="zh-CN"/>
        </w:rPr>
      </w:pPr>
      <w:r w:rsidRPr="005018A8">
        <w:rPr>
          <w:rFonts w:ascii="Arial Unicode MS" w:eastAsia="Arial Unicode MS" w:hAnsi="Arial Unicode MS" w:cs="Arial Unicode MS"/>
          <w:b/>
          <w:bCs/>
          <w:i w:val="0"/>
          <w:noProof w:val="0"/>
          <w:kern w:val="0"/>
          <w:sz w:val="20"/>
          <w:szCs w:val="20"/>
          <w:lang w:eastAsia="zh-CN"/>
        </w:rPr>
        <w:t>Figure 3: measurement reduction with AI prediction</w:t>
      </w:r>
    </w:p>
    <w:p w14:paraId="7D98C49D" w14:textId="0893EB1F" w:rsidR="002A6438" w:rsidRDefault="002A6438" w:rsidP="005018A8">
      <w:pPr>
        <w:spacing w:before="120" w:after="120"/>
        <w:rPr>
          <w:rFonts w:ascii="Times New Roman" w:hAnsi="Times New Roman"/>
          <w:sz w:val="22"/>
        </w:rPr>
      </w:pPr>
      <w:bookmarkStart w:id="20" w:name="OLE_LINK30"/>
      <w:r w:rsidRPr="00DE5B3E">
        <w:rPr>
          <w:rFonts w:ascii="Times New Roman" w:hAnsi="Times New Roman" w:hint="eastAsia"/>
          <w:sz w:val="22"/>
        </w:rPr>
        <w:t>Th</w:t>
      </w:r>
      <w:r w:rsidRPr="00DE5B3E">
        <w:rPr>
          <w:rFonts w:ascii="Times New Roman" w:hAnsi="Times New Roman"/>
          <w:sz w:val="22"/>
        </w:rPr>
        <w:t xml:space="preserve">e measurement gap reduction brings a significant gain but will also degrade the HO performance. To verify the </w:t>
      </w:r>
      <w:r w:rsidR="00642EC7" w:rsidRPr="00DE5B3E">
        <w:rPr>
          <w:rFonts w:ascii="Times New Roman" w:hAnsi="Times New Roman"/>
          <w:sz w:val="22"/>
        </w:rPr>
        <w:t xml:space="preserve">system </w:t>
      </w:r>
      <w:r w:rsidRPr="00DE5B3E">
        <w:rPr>
          <w:rFonts w:ascii="Times New Roman" w:hAnsi="Times New Roman"/>
          <w:sz w:val="22"/>
        </w:rPr>
        <w:t xml:space="preserve">degradation and the AI performance gain, we consider a non-AI baseline in the </w:t>
      </w:r>
      <w:r w:rsidR="00642EC7" w:rsidRPr="00DE5B3E">
        <w:rPr>
          <w:rFonts w:ascii="Times New Roman" w:hAnsi="Times New Roman"/>
          <w:sz w:val="22"/>
        </w:rPr>
        <w:t>bottom</w:t>
      </w:r>
      <w:r w:rsidRPr="00DE5B3E">
        <w:rPr>
          <w:rFonts w:ascii="Times New Roman" w:hAnsi="Times New Roman"/>
          <w:sz w:val="22"/>
        </w:rPr>
        <w:t xml:space="preserve"> case in the figure. In the non-AI</w:t>
      </w:r>
      <w:r w:rsidR="00642EC7" w:rsidRPr="00DE5B3E">
        <w:rPr>
          <w:rFonts w:ascii="Times New Roman" w:hAnsi="Times New Roman"/>
          <w:sz w:val="22"/>
        </w:rPr>
        <w:t xml:space="preserve"> (e.g., </w:t>
      </w:r>
      <w:r w:rsidRPr="00DE5B3E">
        <w:rPr>
          <w:rFonts w:ascii="Times New Roman" w:hAnsi="Times New Roman"/>
          <w:sz w:val="22"/>
        </w:rPr>
        <w:t>sample and hold case</w:t>
      </w:r>
      <w:r w:rsidR="00642EC7" w:rsidRPr="00DE5B3E">
        <w:rPr>
          <w:rFonts w:ascii="Times New Roman" w:hAnsi="Times New Roman"/>
          <w:sz w:val="22"/>
        </w:rPr>
        <w:t>)</w:t>
      </w:r>
      <w:r w:rsidRPr="00DE5B3E">
        <w:rPr>
          <w:rFonts w:ascii="Times New Roman" w:hAnsi="Times New Roman"/>
          <w:sz w:val="22"/>
        </w:rPr>
        <w:t xml:space="preserve">, the UE measures half measurement, e.g., 1,3,5,7, and directly </w:t>
      </w:r>
      <w:r w:rsidR="00642EC7" w:rsidRPr="00DE5B3E">
        <w:rPr>
          <w:rFonts w:ascii="Times New Roman" w:hAnsi="Times New Roman"/>
          <w:sz w:val="22"/>
        </w:rPr>
        <w:t>uses</w:t>
      </w:r>
      <w:r w:rsidRPr="00DE5B3E">
        <w:rPr>
          <w:rFonts w:ascii="Times New Roman" w:hAnsi="Times New Roman"/>
          <w:sz w:val="22"/>
        </w:rPr>
        <w:t xml:space="preserve"> those measurements as the real measurement of 2,4,6,8.</w:t>
      </w:r>
      <w:r w:rsidR="00642EC7" w:rsidRPr="00DE5B3E">
        <w:rPr>
          <w:rFonts w:ascii="Times New Roman" w:hAnsi="Times New Roman"/>
          <w:sz w:val="22"/>
        </w:rPr>
        <w:t xml:space="preserve"> </w:t>
      </w:r>
      <w:bookmarkStart w:id="21" w:name="OLE_LINK31"/>
      <w:r w:rsidR="00642EC7" w:rsidRPr="00DE5B3E">
        <w:rPr>
          <w:rFonts w:ascii="Times New Roman" w:hAnsi="Times New Roman"/>
          <w:sz w:val="22"/>
        </w:rPr>
        <w:t>It should be noted that</w:t>
      </w:r>
      <w:r w:rsidRPr="00DE5B3E">
        <w:rPr>
          <w:rFonts w:ascii="Times New Roman" w:hAnsi="Times New Roman"/>
          <w:sz w:val="22"/>
        </w:rPr>
        <w:t xml:space="preserve"> </w:t>
      </w:r>
      <w:r w:rsidR="00642EC7" w:rsidRPr="00DE5B3E">
        <w:rPr>
          <w:rFonts w:ascii="Times New Roman" w:hAnsi="Times New Roman"/>
          <w:sz w:val="22"/>
        </w:rPr>
        <w:t>a</w:t>
      </w:r>
      <w:r w:rsidRPr="00DE5B3E">
        <w:rPr>
          <w:rFonts w:ascii="Times New Roman" w:hAnsi="Times New Roman"/>
          <w:sz w:val="22"/>
        </w:rPr>
        <w:t xml:space="preserve"> baseline comparison is necessary</w:t>
      </w:r>
      <w:r w:rsidR="00642EC7" w:rsidRPr="00DE5B3E">
        <w:rPr>
          <w:rFonts w:ascii="Times New Roman" w:hAnsi="Times New Roman"/>
          <w:sz w:val="22"/>
        </w:rPr>
        <w:t>, that</w:t>
      </w:r>
      <w:r w:rsidRPr="00DE5B3E">
        <w:rPr>
          <w:rFonts w:ascii="Times New Roman" w:hAnsi="Times New Roman"/>
          <w:sz w:val="22"/>
        </w:rPr>
        <w:t xml:space="preserve"> verif</w:t>
      </w:r>
      <w:r w:rsidR="00642EC7" w:rsidRPr="00DE5B3E">
        <w:rPr>
          <w:rFonts w:ascii="Times New Roman" w:hAnsi="Times New Roman"/>
          <w:sz w:val="22"/>
        </w:rPr>
        <w:t>ies</w:t>
      </w:r>
      <w:r w:rsidRPr="00DE5B3E">
        <w:rPr>
          <w:rFonts w:ascii="Times New Roman" w:hAnsi="Times New Roman"/>
          <w:sz w:val="22"/>
        </w:rPr>
        <w:t xml:space="preserve"> whether the performance degradation is acceptable due to the AI prediction or it is just because there is no need to measure that frequently in the case.</w:t>
      </w:r>
      <w:bookmarkEnd w:id="21"/>
    </w:p>
    <w:p w14:paraId="2DAFC18E" w14:textId="425C727E" w:rsidR="000328F5" w:rsidRPr="005018A8" w:rsidRDefault="000328F5" w:rsidP="005018A8">
      <w:pPr>
        <w:spacing w:before="120" w:after="120"/>
        <w:rPr>
          <w:rFonts w:ascii="Times New Roman" w:hAnsi="Times New Roman"/>
          <w:sz w:val="22"/>
        </w:rPr>
      </w:pPr>
      <w:r w:rsidRPr="005018A8">
        <w:rPr>
          <w:rFonts w:ascii="Times New Roman" w:hAnsi="Times New Roman"/>
          <w:sz w:val="22"/>
        </w:rPr>
        <w:t xml:space="preserve">In this experiment, we utilize temporal domain prediction of the same frequency to reduce the need of measurement gap. However, it’s possible to utilize frequency domain prediction or in combination with temporal domain prediction, which needs to be explored in the future. </w:t>
      </w:r>
    </w:p>
    <w:bookmarkEnd w:id="20"/>
    <w:p w14:paraId="2C58CBDC" w14:textId="42BC8C02" w:rsidR="003E36F0" w:rsidRPr="005018A8" w:rsidRDefault="00070AE5" w:rsidP="005018A8">
      <w:pPr>
        <w:spacing w:before="120" w:after="120"/>
        <w:rPr>
          <w:rFonts w:ascii="Times New Roman" w:hAnsi="Times New Roman"/>
          <w:sz w:val="22"/>
        </w:rPr>
      </w:pPr>
      <w:r w:rsidRPr="00DE5B3E">
        <w:rPr>
          <w:rFonts w:ascii="Times New Roman" w:hAnsi="Times New Roman"/>
          <w:sz w:val="22"/>
        </w:rPr>
        <w:t>In addition, changes in measurement gap configuration may have an impact on measurement requirements, which should be discussed further in RAN4, but, as a starting point, we can first develop and verify AI capabilities and corresponding performance gains</w:t>
      </w:r>
      <w:r w:rsidR="004F2454">
        <w:rPr>
          <w:rFonts w:ascii="Times New Roman" w:hAnsi="Times New Roman"/>
          <w:sz w:val="22"/>
        </w:rPr>
        <w:t xml:space="preserve"> in RAN2</w:t>
      </w:r>
      <w:r w:rsidRPr="00DE5B3E">
        <w:rPr>
          <w:rFonts w:ascii="Times New Roman" w:hAnsi="Times New Roman"/>
          <w:sz w:val="22"/>
        </w:rPr>
        <w:t>.</w:t>
      </w:r>
      <w:r w:rsidR="002A6438" w:rsidRPr="005018A8">
        <w:rPr>
          <w:rFonts w:ascii="Times New Roman" w:hAnsi="Times New Roman"/>
          <w:sz w:val="22"/>
        </w:rPr>
        <w:t xml:space="preserve"> </w:t>
      </w:r>
    </w:p>
    <w:p w14:paraId="54285A5E" w14:textId="3BE63410" w:rsidR="00070AE5" w:rsidRDefault="00070AE5" w:rsidP="00C46517">
      <w:pPr>
        <w:pStyle w:val="Comments"/>
        <w:spacing w:before="120" w:after="120"/>
        <w:jc w:val="both"/>
        <w:rPr>
          <w:rFonts w:ascii="Times New Roman" w:eastAsiaTheme="minorEastAsia" w:hAnsi="Times New Roman"/>
          <w:b/>
          <w:bCs/>
          <w:i w:val="0"/>
          <w:sz w:val="22"/>
          <w:szCs w:val="22"/>
        </w:rPr>
      </w:pPr>
      <w:bookmarkStart w:id="22" w:name="OLE_LINK52"/>
      <w:bookmarkStart w:id="23" w:name="OLE_LINK100"/>
      <w:bookmarkStart w:id="24" w:name="OLE_LINK41"/>
      <w:r w:rsidRPr="00C46517">
        <w:rPr>
          <w:rFonts w:ascii="Times New Roman" w:eastAsiaTheme="minorEastAsia" w:hAnsi="Times New Roman"/>
          <w:b/>
          <w:bCs/>
          <w:i w:val="0"/>
          <w:sz w:val="22"/>
          <w:szCs w:val="22"/>
        </w:rPr>
        <w:t>Observation 2: Extending the measurement gap</w:t>
      </w:r>
      <w:r w:rsidR="00C461D6" w:rsidRPr="00C46517">
        <w:rPr>
          <w:rFonts w:ascii="Times New Roman" w:eastAsiaTheme="minorEastAsia" w:hAnsi="Times New Roman"/>
          <w:b/>
          <w:bCs/>
          <w:i w:val="0"/>
          <w:sz w:val="22"/>
          <w:szCs w:val="22"/>
        </w:rPr>
        <w:t xml:space="preserve"> repetition</w:t>
      </w:r>
      <w:r w:rsidRPr="00C46517">
        <w:rPr>
          <w:rFonts w:ascii="Times New Roman" w:eastAsiaTheme="minorEastAsia" w:hAnsi="Times New Roman"/>
          <w:b/>
          <w:bCs/>
          <w:i w:val="0"/>
          <w:sz w:val="22"/>
          <w:szCs w:val="22"/>
        </w:rPr>
        <w:t xml:space="preserve"> period from 20ms to 40ms</w:t>
      </w:r>
      <w:r w:rsidR="00C461D6" w:rsidRPr="00C46517">
        <w:rPr>
          <w:rFonts w:ascii="Times New Roman" w:eastAsiaTheme="minorEastAsia" w:hAnsi="Times New Roman"/>
          <w:b/>
          <w:bCs/>
          <w:i w:val="0"/>
          <w:sz w:val="22"/>
          <w:szCs w:val="22"/>
        </w:rPr>
        <w:t>,</w:t>
      </w:r>
      <w:r w:rsidRPr="00C46517">
        <w:rPr>
          <w:rFonts w:ascii="Times New Roman" w:eastAsiaTheme="minorEastAsia" w:hAnsi="Times New Roman"/>
          <w:b/>
          <w:bCs/>
          <w:i w:val="0"/>
          <w:sz w:val="22"/>
          <w:szCs w:val="22"/>
        </w:rPr>
        <w:t xml:space="preserve"> with a fixed 5.5</w:t>
      </w:r>
      <w:r w:rsidR="004861F9" w:rsidRPr="00C46517">
        <w:rPr>
          <w:rFonts w:ascii="Times New Roman" w:eastAsiaTheme="minorEastAsia" w:hAnsi="Times New Roman"/>
          <w:b/>
          <w:bCs/>
          <w:i w:val="0"/>
          <w:sz w:val="22"/>
          <w:szCs w:val="22"/>
        </w:rPr>
        <w:t>ms</w:t>
      </w:r>
      <w:r w:rsidR="00C461D6" w:rsidRPr="00C46517">
        <w:rPr>
          <w:rFonts w:ascii="Times New Roman" w:eastAsiaTheme="minorEastAsia" w:hAnsi="Times New Roman"/>
          <w:b/>
          <w:bCs/>
          <w:i w:val="0"/>
          <w:sz w:val="22"/>
          <w:szCs w:val="22"/>
        </w:rPr>
        <w:t xml:space="preserve"> measurement gap length</w:t>
      </w:r>
      <w:r w:rsidRPr="00C46517">
        <w:rPr>
          <w:rFonts w:ascii="Times New Roman" w:eastAsiaTheme="minorEastAsia" w:hAnsi="Times New Roman"/>
          <w:b/>
          <w:bCs/>
          <w:i w:val="0"/>
          <w:sz w:val="22"/>
          <w:szCs w:val="22"/>
        </w:rPr>
        <w:t>, can provide roughly 20% available resource gain</w:t>
      </w:r>
      <w:r w:rsidR="004F2454" w:rsidRPr="00C46517">
        <w:rPr>
          <w:rFonts w:ascii="Times New Roman" w:eastAsiaTheme="minorEastAsia" w:hAnsi="Times New Roman"/>
          <w:b/>
          <w:bCs/>
          <w:i w:val="0"/>
          <w:sz w:val="22"/>
          <w:szCs w:val="22"/>
        </w:rPr>
        <w:t xml:space="preserve"> for the UE</w:t>
      </w:r>
      <w:r w:rsidRPr="00C46517">
        <w:rPr>
          <w:rFonts w:ascii="Times New Roman" w:eastAsiaTheme="minorEastAsia" w:hAnsi="Times New Roman"/>
          <w:b/>
          <w:bCs/>
          <w:i w:val="0"/>
          <w:sz w:val="22"/>
          <w:szCs w:val="22"/>
        </w:rPr>
        <w:t>.</w:t>
      </w:r>
    </w:p>
    <w:p w14:paraId="09682036" w14:textId="0E53E75E" w:rsidR="000D77DA" w:rsidRDefault="000D77DA" w:rsidP="000D77DA">
      <w:pPr>
        <w:pStyle w:val="2"/>
        <w:rPr>
          <w:rFonts w:eastAsiaTheme="minorEastAsia"/>
          <w:lang w:eastAsia="zh-TW"/>
        </w:rPr>
      </w:pPr>
      <w:r w:rsidRPr="005018A8">
        <w:rPr>
          <w:rFonts w:eastAsiaTheme="minorEastAsia"/>
          <w:lang w:eastAsia="zh-TW"/>
        </w:rPr>
        <w:t>Simulation Results</w:t>
      </w:r>
    </w:p>
    <w:p w14:paraId="205D461B" w14:textId="77777777" w:rsidR="000D77DA" w:rsidRDefault="000D77DA" w:rsidP="000D77DA">
      <w:pPr>
        <w:rPr>
          <w:rFonts w:ascii="Times New Roman" w:eastAsia="DengXian" w:hAnsi="Times New Roman"/>
          <w:sz w:val="22"/>
        </w:rPr>
      </w:pPr>
      <w:r>
        <w:rPr>
          <w:rFonts w:ascii="Times New Roman" w:hAnsi="Times New Roman"/>
          <w:sz w:val="22"/>
        </w:rPr>
        <w:t xml:space="preserve">The initial evaluation is provided to discuss the system HO performance loss due to the measurement gap reduction. The dataset is generated by the SLS simulation based on the setting given in TR 38.901 [2]. The detailed parameter settings can be found in the Appendix. Three different cases, e.g., normal (no MG reduction), AI (with MG reduction), and sample and hold (MG reduction with non-AI method) are considered as mentioned in the description of Figure 3 in the previous section. </w:t>
      </w:r>
    </w:p>
    <w:p w14:paraId="35573D2C" w14:textId="77777777" w:rsidR="000D77DA" w:rsidRDefault="000D77DA" w:rsidP="000D77DA">
      <w:pPr>
        <w:rPr>
          <w:rFonts w:ascii="Times New Roman" w:eastAsia="DengXian" w:hAnsi="Times New Roman"/>
          <w:sz w:val="22"/>
        </w:rPr>
      </w:pPr>
      <w:r>
        <w:rPr>
          <w:rFonts w:ascii="Times New Roman" w:hAnsi="Times New Roman"/>
          <w:sz w:val="22"/>
        </w:rPr>
        <w:lastRenderedPageBreak/>
        <w:t>For the AI approach, we use 10 previously available measurements, e.g., L1 RSRP of all cells, to predict the next measurement result. Then UE assumes the prediction is the real measurement and uses them (and other real measurements) to trigger the measurement report and executes the normal HO procedure.</w:t>
      </w:r>
    </w:p>
    <w:p w14:paraId="6ED27FC6" w14:textId="77777777" w:rsidR="000D77DA" w:rsidRDefault="000D77DA" w:rsidP="000D77DA">
      <w:pPr>
        <w:rPr>
          <w:rFonts w:ascii="Times New Roman" w:hAnsi="Times New Roman"/>
          <w:sz w:val="22"/>
        </w:rPr>
      </w:pPr>
      <w:r>
        <w:rPr>
          <w:rFonts w:ascii="Times New Roman" w:hAnsi="Times New Roman"/>
          <w:sz w:val="22"/>
        </w:rPr>
        <w:t xml:space="preserve">The simulation results are provided to show the comparisons among normal case, AI case, and non-AI. The system performance metrics include mobility fail (HO fail + RLF), number of HO, ping-pong rate, and the total data interruption time (due to HO proc, HO fail, and RLF). The preliminary simulation results show that with the help of AI prediction, the HO system performance loss, e.g., the mobility fail, ping-pong, and corresponding data interruption time, is acceptable. However, the sample and hold case suffered a relatively large performance loss compared to the AI case, especially for the ping-pong and data interruption time, which indicates the performance gain from the AI approach. </w:t>
      </w:r>
    </w:p>
    <w:p w14:paraId="1C7CB103" w14:textId="77777777" w:rsidR="000D77DA" w:rsidRDefault="000D77DA" w:rsidP="000D77DA">
      <w:pPr>
        <w:rPr>
          <w:rFonts w:ascii="Times New Roman" w:hAnsi="Times New Roman"/>
          <w:kern w:val="0"/>
          <w:sz w:val="22"/>
          <w:lang w:eastAsia="zh-TW"/>
        </w:rPr>
      </w:pPr>
      <w:r>
        <w:rPr>
          <w:rFonts w:ascii="Times New Roman" w:hAnsi="Times New Roman"/>
          <w:kern w:val="0"/>
          <w:sz w:val="22"/>
          <w:lang w:eastAsia="zh-TW"/>
        </w:rPr>
        <w:t>Figures 5 and 6 provide the system performance comparison for the case where 1/2 measurement gap is used (</w:t>
      </w:r>
      <w:r>
        <w:rPr>
          <w:rFonts w:ascii="Times New Roman" w:hAnsi="Times New Roman"/>
          <w:kern w:val="0"/>
          <w:sz w:val="22"/>
        </w:rPr>
        <w:t>~20% available resource gain</w:t>
      </w:r>
      <w:r>
        <w:rPr>
          <w:rFonts w:ascii="Times New Roman" w:hAnsi="Times New Roman"/>
          <w:sz w:val="22"/>
          <w:lang w:eastAsia="zh-TW"/>
        </w:rPr>
        <w:t xml:space="preserve">). While </w:t>
      </w:r>
      <w:r>
        <w:rPr>
          <w:rFonts w:ascii="Times New Roman" w:hAnsi="Times New Roman"/>
          <w:kern w:val="0"/>
          <w:sz w:val="22"/>
          <w:lang w:eastAsia="zh-TW"/>
        </w:rPr>
        <w:t xml:space="preserve">Figures 7 and 8 provide the comparison for the case where only 1/8 measurement gap is used (~33% available resource gain). Similar trends as mentioned above are observed in two experiments. </w:t>
      </w:r>
    </w:p>
    <w:p w14:paraId="769F9116" w14:textId="5D5074D3" w:rsidR="000D77DA" w:rsidRDefault="000D77DA" w:rsidP="000D77DA">
      <w:pPr>
        <w:jc w:val="center"/>
        <w:rPr>
          <w:rFonts w:eastAsia="DengXian"/>
          <w:lang w:val="en-GB"/>
        </w:rPr>
      </w:pPr>
      <w:r>
        <w:rPr>
          <w:rFonts w:eastAsia="DengXian"/>
          <w:noProof/>
        </w:rPr>
        <w:drawing>
          <wp:inline distT="0" distB="0" distL="0" distR="0" wp14:anchorId="687D042B" wp14:editId="246BF987">
            <wp:extent cx="3594100" cy="1924050"/>
            <wp:effectExtent l="0" t="0" r="6350" b="0"/>
            <wp:docPr id="7" name="Chart 7">
              <a:extLst xmlns:a="http://schemas.openxmlformats.org/drawingml/2006/main">
                <a:ext uri="{FF2B5EF4-FFF2-40B4-BE49-F238E27FC236}">
                  <a16:creationId xmlns:a16="http://schemas.microsoft.com/office/drawing/2014/main" id="{B5798E72-F098-FF3B-8D4D-20AFB1CFB47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28DE064" w14:textId="7A5F6065" w:rsidR="000D77DA" w:rsidRDefault="000D77DA" w:rsidP="000D77DA">
      <w:pPr>
        <w:pStyle w:val="Comments"/>
        <w:spacing w:before="120" w:after="120"/>
        <w:jc w:val="center"/>
        <w:rPr>
          <w:rFonts w:ascii="Arial Unicode MS" w:eastAsia="Arial Unicode MS" w:hAnsi="Arial Unicode MS" w:cs="Arial Unicode MS"/>
          <w:b/>
          <w:bCs/>
          <w:i w:val="0"/>
          <w:noProof w:val="0"/>
          <w:kern w:val="0"/>
          <w:sz w:val="20"/>
          <w:szCs w:val="20"/>
          <w:lang w:eastAsia="zh-CN"/>
        </w:rPr>
      </w:pPr>
      <w:r>
        <w:rPr>
          <w:rFonts w:ascii="Arial Unicode MS" w:eastAsia="Arial Unicode MS" w:hAnsi="Arial Unicode MS" w:cs="Arial Unicode MS" w:hint="eastAsia"/>
          <w:b/>
          <w:bCs/>
          <w:i w:val="0"/>
          <w:noProof w:val="0"/>
          <w:kern w:val="0"/>
          <w:sz w:val="20"/>
          <w:szCs w:val="20"/>
          <w:lang w:eastAsia="zh-CN"/>
        </w:rPr>
        <w:t xml:space="preserve">Figure </w:t>
      </w:r>
      <w:r>
        <w:rPr>
          <w:rFonts w:ascii="Arial Unicode MS" w:eastAsia="Arial Unicode MS" w:hAnsi="Arial Unicode MS" w:cs="Arial Unicode MS"/>
          <w:b/>
          <w:bCs/>
          <w:i w:val="0"/>
          <w:noProof w:val="0"/>
          <w:kern w:val="0"/>
          <w:sz w:val="20"/>
          <w:szCs w:val="20"/>
          <w:lang w:eastAsia="zh-CN"/>
        </w:rPr>
        <w:t>4</w:t>
      </w:r>
      <w:r>
        <w:rPr>
          <w:rFonts w:ascii="Arial Unicode MS" w:eastAsia="Arial Unicode MS" w:hAnsi="Arial Unicode MS" w:cs="Arial Unicode MS" w:hint="eastAsia"/>
          <w:b/>
          <w:bCs/>
          <w:i w:val="0"/>
          <w:noProof w:val="0"/>
          <w:kern w:val="0"/>
          <w:sz w:val="20"/>
          <w:szCs w:val="20"/>
          <w:lang w:eastAsia="zh-CN"/>
        </w:rPr>
        <w:t>: HOF and Ping-Pong (1/2 measurement gap)</w:t>
      </w:r>
    </w:p>
    <w:p w14:paraId="77E64FA4" w14:textId="3B2AEB8C" w:rsidR="000D77DA" w:rsidRDefault="000D77DA" w:rsidP="000D77DA">
      <w:pPr>
        <w:jc w:val="center"/>
        <w:rPr>
          <w:rFonts w:eastAsia="DengXian"/>
          <w:lang w:val="en-GB"/>
        </w:rPr>
      </w:pPr>
      <w:r>
        <w:rPr>
          <w:rFonts w:eastAsia="DengXian"/>
          <w:noProof/>
        </w:rPr>
        <w:drawing>
          <wp:inline distT="0" distB="0" distL="0" distR="0" wp14:anchorId="1F15CA41" wp14:editId="2F110649">
            <wp:extent cx="3822700" cy="2209800"/>
            <wp:effectExtent l="0" t="0" r="6350" b="0"/>
            <wp:docPr id="6" name="Chart 6">
              <a:extLst xmlns:a="http://schemas.openxmlformats.org/drawingml/2006/main">
                <a:ext uri="{FF2B5EF4-FFF2-40B4-BE49-F238E27FC236}">
                  <a16:creationId xmlns:a16="http://schemas.microsoft.com/office/drawing/2014/main" id="{6BC7FB8E-24DD-4813-BC4B-8B0F2680ADC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98A3552" w14:textId="6406993C" w:rsidR="000D77DA" w:rsidRDefault="000D77DA" w:rsidP="000D77DA">
      <w:pPr>
        <w:pStyle w:val="Comments"/>
        <w:spacing w:before="120" w:after="120"/>
        <w:jc w:val="center"/>
        <w:rPr>
          <w:rFonts w:ascii="Arial Unicode MS" w:eastAsia="Arial Unicode MS" w:hAnsi="Arial Unicode MS" w:cs="Arial Unicode MS"/>
          <w:b/>
          <w:bCs/>
          <w:i w:val="0"/>
          <w:noProof w:val="0"/>
          <w:kern w:val="0"/>
          <w:sz w:val="20"/>
          <w:szCs w:val="20"/>
          <w:lang w:eastAsia="zh-CN"/>
        </w:rPr>
      </w:pPr>
      <w:r>
        <w:rPr>
          <w:rFonts w:ascii="Arial Unicode MS" w:eastAsia="Arial Unicode MS" w:hAnsi="Arial Unicode MS" w:cs="Arial Unicode MS" w:hint="eastAsia"/>
          <w:b/>
          <w:bCs/>
          <w:i w:val="0"/>
          <w:noProof w:val="0"/>
          <w:kern w:val="0"/>
          <w:sz w:val="20"/>
          <w:szCs w:val="20"/>
          <w:lang w:eastAsia="zh-CN"/>
        </w:rPr>
        <w:t xml:space="preserve">Figure </w:t>
      </w:r>
      <w:r>
        <w:rPr>
          <w:rFonts w:ascii="Arial Unicode MS" w:eastAsia="Arial Unicode MS" w:hAnsi="Arial Unicode MS" w:cs="Arial Unicode MS"/>
          <w:b/>
          <w:bCs/>
          <w:i w:val="0"/>
          <w:noProof w:val="0"/>
          <w:kern w:val="0"/>
          <w:sz w:val="20"/>
          <w:szCs w:val="20"/>
          <w:lang w:eastAsia="zh-CN"/>
        </w:rPr>
        <w:t>5</w:t>
      </w:r>
      <w:r>
        <w:rPr>
          <w:rFonts w:ascii="Arial Unicode MS" w:eastAsia="Arial Unicode MS" w:hAnsi="Arial Unicode MS" w:cs="Arial Unicode MS" w:hint="eastAsia"/>
          <w:b/>
          <w:bCs/>
          <w:i w:val="0"/>
          <w:noProof w:val="0"/>
          <w:kern w:val="0"/>
          <w:sz w:val="20"/>
          <w:szCs w:val="20"/>
          <w:lang w:eastAsia="zh-CN"/>
        </w:rPr>
        <w:t>: Data interruption rate (1/2 measurement gap)</w:t>
      </w:r>
    </w:p>
    <w:p w14:paraId="262C769D" w14:textId="6DAACF10" w:rsidR="000D77DA" w:rsidRDefault="000D77DA" w:rsidP="000D77DA">
      <w:pPr>
        <w:jc w:val="center"/>
        <w:rPr>
          <w:lang w:val="en-GB" w:eastAsia="zh-TW"/>
        </w:rPr>
      </w:pPr>
      <w:r>
        <w:rPr>
          <w:noProof/>
          <w:lang w:eastAsia="zh-TW"/>
        </w:rPr>
        <w:lastRenderedPageBreak/>
        <w:drawing>
          <wp:inline distT="0" distB="0" distL="0" distR="0" wp14:anchorId="21FCD0EB" wp14:editId="5C135B84">
            <wp:extent cx="3816350" cy="1917700"/>
            <wp:effectExtent l="0" t="0" r="12700" b="6350"/>
            <wp:docPr id="4" name="Chart 4">
              <a:extLst xmlns:a="http://schemas.openxmlformats.org/drawingml/2006/main">
                <a:ext uri="{FF2B5EF4-FFF2-40B4-BE49-F238E27FC236}">
                  <a16:creationId xmlns:a16="http://schemas.microsoft.com/office/drawing/2014/main" id="{ED6D233B-3951-4C1F-8B67-1FD838E40B1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2CF2720" w14:textId="746C764C" w:rsidR="000D77DA" w:rsidRDefault="000D77DA" w:rsidP="000D77DA">
      <w:pPr>
        <w:pStyle w:val="Comments"/>
        <w:spacing w:before="120" w:after="120"/>
        <w:jc w:val="center"/>
        <w:rPr>
          <w:rFonts w:ascii="Arial Unicode MS" w:eastAsia="Arial Unicode MS" w:hAnsi="Arial Unicode MS" w:cs="Arial Unicode MS"/>
          <w:b/>
          <w:bCs/>
          <w:i w:val="0"/>
          <w:noProof w:val="0"/>
          <w:kern w:val="0"/>
          <w:sz w:val="20"/>
          <w:szCs w:val="20"/>
          <w:lang w:eastAsia="zh-CN"/>
        </w:rPr>
      </w:pPr>
      <w:r>
        <w:rPr>
          <w:rFonts w:ascii="Arial Unicode MS" w:eastAsia="Arial Unicode MS" w:hAnsi="Arial Unicode MS" w:cs="Arial Unicode MS" w:hint="eastAsia"/>
          <w:b/>
          <w:bCs/>
          <w:i w:val="0"/>
          <w:noProof w:val="0"/>
          <w:kern w:val="0"/>
          <w:sz w:val="20"/>
          <w:szCs w:val="20"/>
          <w:lang w:eastAsia="zh-CN"/>
        </w:rPr>
        <w:t xml:space="preserve">Figure </w:t>
      </w:r>
      <w:r>
        <w:rPr>
          <w:rFonts w:ascii="Arial Unicode MS" w:eastAsia="Arial Unicode MS" w:hAnsi="Arial Unicode MS" w:cs="Arial Unicode MS"/>
          <w:b/>
          <w:bCs/>
          <w:i w:val="0"/>
          <w:noProof w:val="0"/>
          <w:kern w:val="0"/>
          <w:sz w:val="20"/>
          <w:szCs w:val="20"/>
          <w:lang w:eastAsia="zh-CN"/>
        </w:rPr>
        <w:t>6</w:t>
      </w:r>
      <w:r>
        <w:rPr>
          <w:rFonts w:ascii="Arial Unicode MS" w:eastAsia="Arial Unicode MS" w:hAnsi="Arial Unicode MS" w:cs="Arial Unicode MS" w:hint="eastAsia"/>
          <w:b/>
          <w:bCs/>
          <w:i w:val="0"/>
          <w:noProof w:val="0"/>
          <w:kern w:val="0"/>
          <w:sz w:val="20"/>
          <w:szCs w:val="20"/>
          <w:lang w:eastAsia="zh-CN"/>
        </w:rPr>
        <w:t>: HOF and Ping-Pong (1/8 measurement gap)</w:t>
      </w:r>
    </w:p>
    <w:p w14:paraId="301CB20B" w14:textId="24EF6825" w:rsidR="000D77DA" w:rsidRDefault="000D77DA" w:rsidP="000D77DA">
      <w:pPr>
        <w:jc w:val="center"/>
        <w:rPr>
          <w:lang w:val="en-GB" w:eastAsia="zh-TW"/>
        </w:rPr>
      </w:pPr>
      <w:r>
        <w:rPr>
          <w:noProof/>
          <w:lang w:eastAsia="zh-TW"/>
        </w:rPr>
        <w:drawing>
          <wp:inline distT="0" distB="0" distL="0" distR="0" wp14:anchorId="7AE78EC6" wp14:editId="2C49C3F5">
            <wp:extent cx="3854450" cy="2305050"/>
            <wp:effectExtent l="0" t="0" r="12700" b="0"/>
            <wp:docPr id="2" name="Chart 2">
              <a:extLst xmlns:a="http://schemas.openxmlformats.org/drawingml/2006/main">
                <a:ext uri="{FF2B5EF4-FFF2-40B4-BE49-F238E27FC236}">
                  <a16:creationId xmlns:a16="http://schemas.microsoft.com/office/drawing/2014/main" id="{54E11C1C-47D8-4C1F-828B-77E67C648A5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7E72B68" w14:textId="1A6E5554" w:rsidR="000D77DA" w:rsidRDefault="000D77DA" w:rsidP="000D77DA">
      <w:pPr>
        <w:pStyle w:val="Comments"/>
        <w:spacing w:before="120" w:after="120"/>
        <w:jc w:val="center"/>
        <w:rPr>
          <w:rFonts w:ascii="Arial Unicode MS" w:eastAsia="Arial Unicode MS" w:hAnsi="Arial Unicode MS" w:cs="Arial Unicode MS"/>
          <w:b/>
          <w:bCs/>
          <w:i w:val="0"/>
          <w:noProof w:val="0"/>
          <w:kern w:val="0"/>
          <w:sz w:val="20"/>
          <w:szCs w:val="20"/>
          <w:lang w:eastAsia="zh-CN"/>
        </w:rPr>
      </w:pPr>
      <w:r>
        <w:rPr>
          <w:rFonts w:ascii="Arial Unicode MS" w:eastAsia="Arial Unicode MS" w:hAnsi="Arial Unicode MS" w:cs="Arial Unicode MS" w:hint="eastAsia"/>
          <w:b/>
          <w:bCs/>
          <w:i w:val="0"/>
          <w:noProof w:val="0"/>
          <w:kern w:val="0"/>
          <w:sz w:val="20"/>
          <w:szCs w:val="20"/>
          <w:lang w:eastAsia="zh-CN"/>
        </w:rPr>
        <w:t xml:space="preserve">Figure </w:t>
      </w:r>
      <w:r>
        <w:rPr>
          <w:rFonts w:ascii="Arial Unicode MS" w:eastAsia="Arial Unicode MS" w:hAnsi="Arial Unicode MS" w:cs="Arial Unicode MS"/>
          <w:b/>
          <w:bCs/>
          <w:i w:val="0"/>
          <w:noProof w:val="0"/>
          <w:kern w:val="0"/>
          <w:sz w:val="20"/>
          <w:szCs w:val="20"/>
          <w:lang w:eastAsia="zh-CN"/>
        </w:rPr>
        <w:t>7</w:t>
      </w:r>
      <w:r>
        <w:rPr>
          <w:rFonts w:ascii="Arial Unicode MS" w:eastAsia="Arial Unicode MS" w:hAnsi="Arial Unicode MS" w:cs="Arial Unicode MS" w:hint="eastAsia"/>
          <w:b/>
          <w:bCs/>
          <w:i w:val="0"/>
          <w:noProof w:val="0"/>
          <w:kern w:val="0"/>
          <w:sz w:val="20"/>
          <w:szCs w:val="20"/>
          <w:lang w:eastAsia="zh-CN"/>
        </w:rPr>
        <w:t>: Data interruption rate (1/8 measurement gap)</w:t>
      </w:r>
    </w:p>
    <w:p w14:paraId="43DFAC4F" w14:textId="0331F816" w:rsidR="000D77DA" w:rsidRPr="005018A8" w:rsidRDefault="000D77DA" w:rsidP="000D77DA">
      <w:pPr>
        <w:pStyle w:val="Comments"/>
        <w:spacing w:before="120" w:after="120"/>
        <w:jc w:val="both"/>
      </w:pPr>
      <w:r>
        <w:rPr>
          <w:rFonts w:ascii="Times New Roman" w:eastAsiaTheme="minorEastAsia" w:hAnsi="Times New Roman"/>
          <w:b/>
          <w:bCs/>
          <w:i w:val="0"/>
          <w:sz w:val="22"/>
          <w:szCs w:val="22"/>
        </w:rPr>
        <w:t xml:space="preserve">Observation 3 With AI/ML temporal domain prediction, reducing the measurement gap to 1/2 or even 1/8 does not compromise mobility performance compared with legacy L3 HO in the metrics such as HOF, Ping-pong, data interruption time and average TOS. While the non-AI sample and hold has the worst performance. </w:t>
      </w:r>
    </w:p>
    <w:p w14:paraId="564B00F5" w14:textId="27878494" w:rsidR="003E36F0" w:rsidRPr="00C46517" w:rsidRDefault="003E36F0" w:rsidP="00C46517">
      <w:pPr>
        <w:pStyle w:val="Comments"/>
        <w:spacing w:before="120" w:after="120"/>
        <w:jc w:val="both"/>
        <w:rPr>
          <w:rFonts w:ascii="Times New Roman" w:eastAsiaTheme="minorEastAsia" w:hAnsi="Times New Roman"/>
          <w:b/>
          <w:bCs/>
          <w:i w:val="0"/>
          <w:sz w:val="22"/>
          <w:szCs w:val="22"/>
        </w:rPr>
      </w:pPr>
      <w:bookmarkStart w:id="25" w:name="OLE_LINK45"/>
      <w:r w:rsidRPr="00C46517">
        <w:rPr>
          <w:rFonts w:ascii="Times New Roman" w:eastAsiaTheme="minorEastAsia" w:hAnsi="Times New Roman"/>
          <w:b/>
          <w:bCs/>
          <w:i w:val="0"/>
          <w:sz w:val="22"/>
          <w:szCs w:val="22"/>
        </w:rPr>
        <w:t>Proposal</w:t>
      </w:r>
      <w:r w:rsidR="00070AE5" w:rsidRPr="00C46517">
        <w:rPr>
          <w:rFonts w:ascii="Times New Roman" w:eastAsiaTheme="minorEastAsia" w:hAnsi="Times New Roman"/>
          <w:b/>
          <w:bCs/>
          <w:i w:val="0"/>
          <w:sz w:val="22"/>
          <w:szCs w:val="22"/>
        </w:rPr>
        <w:t xml:space="preserve"> </w:t>
      </w:r>
      <w:r w:rsidR="000328F5" w:rsidRPr="00C46517">
        <w:rPr>
          <w:rFonts w:ascii="Times New Roman" w:eastAsiaTheme="minorEastAsia" w:hAnsi="Times New Roman"/>
          <w:b/>
          <w:bCs/>
          <w:i w:val="0"/>
          <w:sz w:val="22"/>
          <w:szCs w:val="22"/>
        </w:rPr>
        <w:t>3</w:t>
      </w:r>
      <w:r w:rsidRPr="00C46517">
        <w:rPr>
          <w:rFonts w:ascii="Times New Roman" w:eastAsiaTheme="minorEastAsia" w:hAnsi="Times New Roman"/>
          <w:b/>
          <w:bCs/>
          <w:i w:val="0"/>
          <w:sz w:val="22"/>
          <w:szCs w:val="22"/>
        </w:rPr>
        <w:t xml:space="preserve">: </w:t>
      </w:r>
      <w:bookmarkStart w:id="26" w:name="OLE_LINK58"/>
      <w:bookmarkStart w:id="27" w:name="OLE_LINK3"/>
      <w:bookmarkStart w:id="28" w:name="OLE_LINK2"/>
      <w:r w:rsidRPr="00C46517">
        <w:rPr>
          <w:rFonts w:ascii="Times New Roman" w:eastAsiaTheme="minorEastAsia" w:hAnsi="Times New Roman"/>
          <w:b/>
          <w:bCs/>
          <w:i w:val="0"/>
          <w:sz w:val="22"/>
          <w:szCs w:val="22"/>
        </w:rPr>
        <w:t xml:space="preserve">RAN2 </w:t>
      </w:r>
      <w:r w:rsidR="00B27327" w:rsidRPr="00C46517">
        <w:rPr>
          <w:rFonts w:ascii="Times New Roman" w:eastAsiaTheme="minorEastAsia" w:hAnsi="Times New Roman"/>
          <w:b/>
          <w:bCs/>
          <w:i w:val="0"/>
          <w:sz w:val="22"/>
          <w:szCs w:val="22"/>
        </w:rPr>
        <w:t>stud</w:t>
      </w:r>
      <w:r w:rsidR="00AF07EB" w:rsidRPr="00C46517">
        <w:rPr>
          <w:rFonts w:ascii="Times New Roman" w:eastAsiaTheme="minorEastAsia" w:hAnsi="Times New Roman"/>
          <w:b/>
          <w:bCs/>
          <w:i w:val="0"/>
          <w:sz w:val="22"/>
          <w:szCs w:val="22"/>
        </w:rPr>
        <w:t>ies</w:t>
      </w:r>
      <w:r w:rsidR="000328F5" w:rsidRPr="00C46517">
        <w:rPr>
          <w:rFonts w:ascii="Times New Roman" w:eastAsiaTheme="minorEastAsia" w:hAnsi="Times New Roman"/>
          <w:b/>
          <w:bCs/>
          <w:i w:val="0"/>
          <w:sz w:val="22"/>
          <w:szCs w:val="22"/>
        </w:rPr>
        <w:t xml:space="preserve"> AI/ML prediction in temporal and/or frequency domain to reduce</w:t>
      </w:r>
      <w:r w:rsidR="00AF07EB" w:rsidRPr="00C46517">
        <w:rPr>
          <w:rFonts w:ascii="Times New Roman" w:eastAsiaTheme="minorEastAsia" w:hAnsi="Times New Roman"/>
          <w:b/>
          <w:bCs/>
          <w:i w:val="0"/>
          <w:sz w:val="22"/>
          <w:szCs w:val="22"/>
        </w:rPr>
        <w:t xml:space="preserve"> measurement gap </w:t>
      </w:r>
      <w:r w:rsidR="000328F5" w:rsidRPr="00C46517">
        <w:rPr>
          <w:rFonts w:ascii="Times New Roman" w:eastAsiaTheme="minorEastAsia" w:hAnsi="Times New Roman"/>
          <w:b/>
          <w:bCs/>
          <w:i w:val="0"/>
          <w:sz w:val="22"/>
          <w:szCs w:val="22"/>
        </w:rPr>
        <w:t xml:space="preserve">for both intra-frequency and inter-frequency RRM measurement. </w:t>
      </w:r>
      <w:bookmarkEnd w:id="26"/>
      <w:bookmarkEnd w:id="27"/>
      <w:bookmarkEnd w:id="28"/>
    </w:p>
    <w:bookmarkEnd w:id="25"/>
    <w:p w14:paraId="4B7C4484" w14:textId="7F36700E" w:rsidR="003E36F0" w:rsidRDefault="003E36F0" w:rsidP="00C46517">
      <w:pPr>
        <w:pStyle w:val="Comments"/>
        <w:spacing w:before="120" w:after="120"/>
        <w:jc w:val="both"/>
        <w:rPr>
          <w:rFonts w:ascii="Times New Roman" w:eastAsiaTheme="minorEastAsia" w:hAnsi="Times New Roman"/>
          <w:b/>
          <w:bCs/>
          <w:i w:val="0"/>
          <w:sz w:val="22"/>
          <w:szCs w:val="22"/>
        </w:rPr>
      </w:pPr>
      <w:r w:rsidRPr="00C46517">
        <w:rPr>
          <w:rFonts w:ascii="Times New Roman" w:eastAsiaTheme="minorEastAsia" w:hAnsi="Times New Roman"/>
          <w:b/>
          <w:bCs/>
          <w:i w:val="0"/>
          <w:sz w:val="22"/>
          <w:szCs w:val="22"/>
        </w:rPr>
        <w:t>Proposal</w:t>
      </w:r>
      <w:r w:rsidR="00070AE5" w:rsidRPr="00C46517">
        <w:rPr>
          <w:rFonts w:ascii="Times New Roman" w:eastAsiaTheme="minorEastAsia" w:hAnsi="Times New Roman"/>
          <w:b/>
          <w:bCs/>
          <w:i w:val="0"/>
          <w:sz w:val="22"/>
          <w:szCs w:val="22"/>
        </w:rPr>
        <w:t xml:space="preserve"> </w:t>
      </w:r>
      <w:r w:rsidR="00056150" w:rsidRPr="00C46517">
        <w:rPr>
          <w:rFonts w:ascii="Times New Roman" w:eastAsiaTheme="minorEastAsia" w:hAnsi="Times New Roman"/>
          <w:b/>
          <w:bCs/>
          <w:i w:val="0"/>
          <w:sz w:val="22"/>
          <w:szCs w:val="22"/>
        </w:rPr>
        <w:t>4</w:t>
      </w:r>
      <w:r w:rsidRPr="00C46517">
        <w:rPr>
          <w:rFonts w:ascii="Times New Roman" w:eastAsiaTheme="minorEastAsia" w:hAnsi="Times New Roman"/>
          <w:b/>
          <w:bCs/>
          <w:i w:val="0"/>
          <w:sz w:val="22"/>
          <w:szCs w:val="22"/>
        </w:rPr>
        <w:t>:</w:t>
      </w:r>
      <w:bookmarkStart w:id="29" w:name="OLE_LINK33"/>
      <w:bookmarkStart w:id="30" w:name="OLE_LINK34"/>
      <w:r w:rsidR="00070AE5" w:rsidRPr="00C46517">
        <w:rPr>
          <w:rFonts w:ascii="Times New Roman" w:eastAsiaTheme="minorEastAsia" w:hAnsi="Times New Roman"/>
          <w:b/>
          <w:bCs/>
          <w:i w:val="0"/>
          <w:sz w:val="22"/>
          <w:szCs w:val="22"/>
        </w:rPr>
        <w:t xml:space="preserve"> </w:t>
      </w:r>
      <w:bookmarkStart w:id="31" w:name="OLE_LINK6"/>
      <w:r w:rsidR="000328F5" w:rsidRPr="00C46517">
        <w:rPr>
          <w:rFonts w:ascii="Times New Roman" w:eastAsiaTheme="minorEastAsia" w:hAnsi="Times New Roman"/>
          <w:b/>
          <w:bCs/>
          <w:i w:val="0"/>
          <w:sz w:val="22"/>
          <w:szCs w:val="22"/>
        </w:rPr>
        <w:t>The baseline with conventional non-AI mechanism, e.g., sample and hold is required for performance evaluation</w:t>
      </w:r>
      <w:bookmarkStart w:id="32" w:name="OLE_LINK93"/>
      <w:r w:rsidR="000D77DA">
        <w:rPr>
          <w:rFonts w:ascii="Times New Roman" w:eastAsiaTheme="minorEastAsia" w:hAnsi="Times New Roman"/>
          <w:b/>
          <w:bCs/>
          <w:i w:val="0"/>
          <w:sz w:val="22"/>
          <w:szCs w:val="22"/>
        </w:rPr>
        <w:t xml:space="preserve"> for measurement gap reduction with AI prediction</w:t>
      </w:r>
      <w:bookmarkEnd w:id="32"/>
      <w:r w:rsidR="000328F5" w:rsidRPr="00C46517">
        <w:rPr>
          <w:rFonts w:ascii="Times New Roman" w:eastAsiaTheme="minorEastAsia" w:hAnsi="Times New Roman"/>
          <w:b/>
          <w:bCs/>
          <w:i w:val="0"/>
          <w:sz w:val="22"/>
          <w:szCs w:val="22"/>
        </w:rPr>
        <w:t xml:space="preserve">. </w:t>
      </w:r>
      <w:bookmarkEnd w:id="29"/>
      <w:bookmarkEnd w:id="30"/>
      <w:bookmarkEnd w:id="31"/>
    </w:p>
    <w:p w14:paraId="632A79C2" w14:textId="31641A5C" w:rsidR="000D77DA" w:rsidRDefault="000D77DA" w:rsidP="000D77DA">
      <w:pPr>
        <w:pStyle w:val="1"/>
        <w:rPr>
          <w:lang w:eastAsia="zh-TW"/>
        </w:rPr>
      </w:pPr>
      <w:r>
        <w:t>Measurement Target Selection with AI Prediction</w:t>
      </w:r>
    </w:p>
    <w:p w14:paraId="4E8AC720" w14:textId="73B11918" w:rsidR="00AD462E" w:rsidRPr="005018A8" w:rsidRDefault="00D33F0D" w:rsidP="005018A8">
      <w:pPr>
        <w:spacing w:before="120" w:after="120"/>
        <w:rPr>
          <w:rFonts w:ascii="Times New Roman" w:hAnsi="Times New Roman"/>
          <w:sz w:val="22"/>
        </w:rPr>
      </w:pPr>
      <w:bookmarkStart w:id="33" w:name="OLE_LINK51"/>
      <w:bookmarkEnd w:id="22"/>
      <w:bookmarkEnd w:id="23"/>
      <w:r w:rsidRPr="005018A8">
        <w:rPr>
          <w:rFonts w:ascii="Times New Roman" w:hAnsi="Times New Roman"/>
          <w:sz w:val="22"/>
        </w:rPr>
        <w:t>Besides reducing the measurement gap with AI prediction, another option is to use AI prediction to select the measurement target</w:t>
      </w:r>
      <w:r w:rsidR="00D16AC0" w:rsidRPr="005018A8">
        <w:rPr>
          <w:rFonts w:ascii="Times New Roman" w:hAnsi="Times New Roman"/>
          <w:sz w:val="22"/>
        </w:rPr>
        <w:t xml:space="preserve">, especially when multiple measurement objectives are </w:t>
      </w:r>
      <w:r w:rsidR="00D16AC0" w:rsidRPr="005018A8">
        <w:rPr>
          <w:rFonts w:ascii="Times New Roman" w:hAnsi="Times New Roman"/>
          <w:sz w:val="22"/>
        </w:rPr>
        <w:lastRenderedPageBreak/>
        <w:t>configured and required to be measured</w:t>
      </w:r>
      <w:r w:rsidRPr="005018A8">
        <w:rPr>
          <w:rFonts w:ascii="Times New Roman" w:hAnsi="Times New Roman"/>
          <w:sz w:val="22"/>
        </w:rPr>
        <w:t>.</w:t>
      </w:r>
      <w:r w:rsidR="00D16AC0" w:rsidRPr="005018A8">
        <w:rPr>
          <w:rFonts w:ascii="Times New Roman" w:hAnsi="Times New Roman"/>
          <w:sz w:val="22"/>
        </w:rPr>
        <w:t xml:space="preserve"> Given the constraints of UE radio frequency capabilities and measurement latency, there may not be sufficient time for the UE to measure the target cell or transmit the measurement report to the network, particularly when the UE is moving at high speeds.</w:t>
      </w:r>
      <w:r w:rsidRPr="005018A8">
        <w:rPr>
          <w:rFonts w:ascii="Times New Roman" w:hAnsi="Times New Roman"/>
          <w:sz w:val="22"/>
        </w:rPr>
        <w:t xml:space="preserve"> </w:t>
      </w:r>
      <w:bookmarkStart w:id="34" w:name="OLE_LINK32"/>
      <w:r w:rsidR="007D020E" w:rsidRPr="005018A8">
        <w:rPr>
          <w:rFonts w:ascii="Times New Roman" w:hAnsi="Times New Roman"/>
          <w:sz w:val="22"/>
        </w:rPr>
        <w:t xml:space="preserve">A simple example to inspire the idea is given below. Assume three different MOs are configured by NW, however, if UE detects, by AI prediction, that the cells in the </w:t>
      </w:r>
      <w:proofErr w:type="spellStart"/>
      <w:r w:rsidR="007D020E" w:rsidRPr="005018A8">
        <w:rPr>
          <w:rFonts w:ascii="Times New Roman" w:hAnsi="Times New Roman"/>
          <w:sz w:val="22"/>
        </w:rPr>
        <w:t>freq</w:t>
      </w:r>
      <w:proofErr w:type="spellEnd"/>
      <w:r w:rsidR="007D020E" w:rsidRPr="005018A8">
        <w:rPr>
          <w:rFonts w:ascii="Times New Roman" w:hAnsi="Times New Roman"/>
          <w:sz w:val="22"/>
        </w:rPr>
        <w:t xml:space="preserve"> 1 and </w:t>
      </w:r>
      <w:proofErr w:type="spellStart"/>
      <w:r w:rsidR="007D020E" w:rsidRPr="005018A8">
        <w:rPr>
          <w:rFonts w:ascii="Times New Roman" w:hAnsi="Times New Roman"/>
          <w:sz w:val="22"/>
        </w:rPr>
        <w:t>freq</w:t>
      </w:r>
      <w:proofErr w:type="spellEnd"/>
      <w:r w:rsidR="007D020E" w:rsidRPr="005018A8">
        <w:rPr>
          <w:rFonts w:ascii="Times New Roman" w:hAnsi="Times New Roman"/>
          <w:sz w:val="22"/>
        </w:rPr>
        <w:t xml:space="preserve"> 2 are relatively weak, it can prioritize the measure of MO with </w:t>
      </w:r>
      <w:proofErr w:type="spellStart"/>
      <w:r w:rsidR="007D020E" w:rsidRPr="005018A8">
        <w:rPr>
          <w:rFonts w:ascii="Times New Roman" w:hAnsi="Times New Roman"/>
          <w:sz w:val="22"/>
        </w:rPr>
        <w:t>freq</w:t>
      </w:r>
      <w:proofErr w:type="spellEnd"/>
      <w:r w:rsidR="007D020E" w:rsidRPr="005018A8">
        <w:rPr>
          <w:rFonts w:ascii="Times New Roman" w:hAnsi="Times New Roman"/>
          <w:sz w:val="22"/>
        </w:rPr>
        <w:t xml:space="preserve"> 3</w:t>
      </w:r>
      <w:bookmarkStart w:id="35" w:name="OLE_LINK27"/>
      <w:bookmarkEnd w:id="34"/>
      <w:r w:rsidR="00233C58" w:rsidRPr="005018A8">
        <w:rPr>
          <w:rFonts w:ascii="Times New Roman" w:hAnsi="Times New Roman"/>
          <w:sz w:val="22"/>
        </w:rPr>
        <w:t>.</w:t>
      </w:r>
      <w:r w:rsidR="002335A9" w:rsidRPr="005018A8">
        <w:rPr>
          <w:rFonts w:ascii="Times New Roman" w:hAnsi="Times New Roman"/>
          <w:sz w:val="22"/>
        </w:rPr>
        <w:t xml:space="preserve"> </w:t>
      </w:r>
      <w:bookmarkStart w:id="36" w:name="OLE_LINK43"/>
    </w:p>
    <w:p w14:paraId="293AB3D1" w14:textId="60F9E806" w:rsidR="00D33F0D" w:rsidRPr="005018A8" w:rsidRDefault="00AD462E" w:rsidP="005018A8">
      <w:pPr>
        <w:spacing w:before="120" w:after="120"/>
        <w:rPr>
          <w:rFonts w:ascii="Times New Roman" w:hAnsi="Times New Roman"/>
          <w:sz w:val="22"/>
        </w:rPr>
      </w:pPr>
      <w:bookmarkStart w:id="37" w:name="OLE_LINK44"/>
      <w:r w:rsidRPr="005018A8">
        <w:rPr>
          <w:rFonts w:ascii="Times New Roman" w:hAnsi="Times New Roman"/>
          <w:sz w:val="22"/>
        </w:rPr>
        <w:t>Focus on high-priority MO measurement can reduce the measurement latency for that MO. On the other hand, if UE can reduce the measurement of low-priority MOs, it also implies the possibility of reducing the use of measurement gaps.</w:t>
      </w:r>
      <w:bookmarkEnd w:id="37"/>
      <w:r w:rsidR="00233C58" w:rsidRPr="005018A8">
        <w:rPr>
          <w:rFonts w:ascii="Times New Roman" w:hAnsi="Times New Roman"/>
          <w:sz w:val="22"/>
        </w:rPr>
        <w:t xml:space="preserve"> </w:t>
      </w:r>
      <w:bookmarkEnd w:id="36"/>
      <w:proofErr w:type="gramStart"/>
      <w:r w:rsidRPr="005018A8">
        <w:rPr>
          <w:rFonts w:ascii="Times New Roman" w:hAnsi="Times New Roman"/>
          <w:sz w:val="22"/>
        </w:rPr>
        <w:t>Actually, t</w:t>
      </w:r>
      <w:r w:rsidR="00233C58" w:rsidRPr="005018A8">
        <w:rPr>
          <w:rFonts w:ascii="Times New Roman" w:hAnsi="Times New Roman"/>
          <w:sz w:val="22"/>
        </w:rPr>
        <w:t>his</w:t>
      </w:r>
      <w:proofErr w:type="gramEnd"/>
      <w:r w:rsidR="007D020E" w:rsidRPr="005018A8">
        <w:rPr>
          <w:rFonts w:ascii="Times New Roman" w:hAnsi="Times New Roman"/>
          <w:sz w:val="22"/>
        </w:rPr>
        <w:t xml:space="preserve"> approach provides a </w:t>
      </w:r>
      <w:r w:rsidR="004A214E" w:rsidRPr="005018A8">
        <w:rPr>
          <w:rFonts w:ascii="Times New Roman" w:hAnsi="Times New Roman"/>
          <w:sz w:val="22"/>
        </w:rPr>
        <w:t>relatively low-risk</w:t>
      </w:r>
      <w:r w:rsidR="007D020E" w:rsidRPr="005018A8">
        <w:rPr>
          <w:rFonts w:ascii="Times New Roman" w:hAnsi="Times New Roman"/>
          <w:sz w:val="22"/>
        </w:rPr>
        <w:t xml:space="preserve"> way </w:t>
      </w:r>
      <w:r w:rsidR="00094F2D" w:rsidRPr="005018A8">
        <w:rPr>
          <w:rFonts w:ascii="Times New Roman" w:hAnsi="Times New Roman"/>
          <w:sz w:val="22"/>
        </w:rPr>
        <w:t>to utilize</w:t>
      </w:r>
      <w:r w:rsidR="007D020E" w:rsidRPr="005018A8">
        <w:rPr>
          <w:rFonts w:ascii="Times New Roman" w:hAnsi="Times New Roman"/>
          <w:sz w:val="22"/>
        </w:rPr>
        <w:t xml:space="preserve"> AI prediction</w:t>
      </w:r>
      <w:r w:rsidR="004A214E" w:rsidRPr="005018A8">
        <w:rPr>
          <w:rFonts w:ascii="Times New Roman" w:hAnsi="Times New Roman"/>
          <w:sz w:val="22"/>
        </w:rPr>
        <w:t>. T</w:t>
      </w:r>
      <w:r w:rsidR="007D020E" w:rsidRPr="005018A8">
        <w:rPr>
          <w:rFonts w:ascii="Times New Roman" w:hAnsi="Times New Roman"/>
          <w:sz w:val="22"/>
        </w:rPr>
        <w:t xml:space="preserve">he prediction is not considered a real measurement and is </w:t>
      </w:r>
      <w:r w:rsidR="004A214E" w:rsidRPr="005018A8">
        <w:rPr>
          <w:rFonts w:ascii="Times New Roman" w:hAnsi="Times New Roman"/>
          <w:sz w:val="22"/>
        </w:rPr>
        <w:t xml:space="preserve">not </w:t>
      </w:r>
      <w:r w:rsidR="007D020E" w:rsidRPr="005018A8">
        <w:rPr>
          <w:rFonts w:ascii="Times New Roman" w:hAnsi="Times New Roman"/>
          <w:sz w:val="22"/>
        </w:rPr>
        <w:t>used to trigger the measurement repor</w:t>
      </w:r>
      <w:r w:rsidR="004A214E" w:rsidRPr="005018A8">
        <w:rPr>
          <w:rFonts w:ascii="Times New Roman" w:hAnsi="Times New Roman"/>
          <w:sz w:val="22"/>
        </w:rPr>
        <w:t>t.</w:t>
      </w:r>
      <w:r w:rsidR="007D020E" w:rsidRPr="005018A8">
        <w:rPr>
          <w:rFonts w:ascii="Times New Roman" w:hAnsi="Times New Roman"/>
          <w:sz w:val="22"/>
        </w:rPr>
        <w:t xml:space="preserve"> </w:t>
      </w:r>
      <w:r w:rsidR="004A214E" w:rsidRPr="005018A8">
        <w:rPr>
          <w:rFonts w:ascii="Times New Roman" w:hAnsi="Times New Roman"/>
          <w:sz w:val="22"/>
        </w:rPr>
        <w:t>I</w:t>
      </w:r>
      <w:r w:rsidR="007D020E" w:rsidRPr="005018A8">
        <w:rPr>
          <w:rFonts w:ascii="Times New Roman" w:hAnsi="Times New Roman"/>
          <w:sz w:val="22"/>
        </w:rPr>
        <w:t>nstead, the prediction is applied to select/schedule the next measurement target</w:t>
      </w:r>
      <w:r w:rsidR="004A214E" w:rsidRPr="005018A8">
        <w:rPr>
          <w:rFonts w:ascii="Times New Roman" w:hAnsi="Times New Roman"/>
          <w:sz w:val="22"/>
        </w:rPr>
        <w:t>,</w:t>
      </w:r>
      <w:r w:rsidR="007D020E" w:rsidRPr="005018A8">
        <w:rPr>
          <w:rFonts w:ascii="Times New Roman" w:hAnsi="Times New Roman"/>
          <w:sz w:val="22"/>
        </w:rPr>
        <w:t xml:space="preserve"> and the event</w:t>
      </w:r>
      <w:r w:rsidR="004A214E" w:rsidRPr="005018A8">
        <w:rPr>
          <w:rFonts w:ascii="Times New Roman" w:hAnsi="Times New Roman"/>
          <w:sz w:val="22"/>
        </w:rPr>
        <w:t xml:space="preserve"> is still</w:t>
      </w:r>
      <w:r w:rsidR="007D020E" w:rsidRPr="005018A8">
        <w:rPr>
          <w:rFonts w:ascii="Times New Roman" w:hAnsi="Times New Roman"/>
          <w:sz w:val="22"/>
        </w:rPr>
        <w:t xml:space="preserve"> trigger</w:t>
      </w:r>
      <w:r w:rsidR="004A214E" w:rsidRPr="005018A8">
        <w:rPr>
          <w:rFonts w:ascii="Times New Roman" w:hAnsi="Times New Roman"/>
          <w:sz w:val="22"/>
        </w:rPr>
        <w:t xml:space="preserve">ed based on </w:t>
      </w:r>
      <w:r w:rsidR="007D020E" w:rsidRPr="005018A8">
        <w:rPr>
          <w:rFonts w:ascii="Times New Roman" w:hAnsi="Times New Roman"/>
          <w:sz w:val="22"/>
        </w:rPr>
        <w:t>the real measurement.</w:t>
      </w:r>
    </w:p>
    <w:bookmarkEnd w:id="33"/>
    <w:bookmarkEnd w:id="35"/>
    <w:p w14:paraId="0C5988C7" w14:textId="6EE40943" w:rsidR="006449C6" w:rsidRDefault="00D33F0D" w:rsidP="005479BA">
      <w:pPr>
        <w:rPr>
          <w:b/>
          <w:bCs/>
          <w:lang w:val="en-GB" w:eastAsia="zh-TW"/>
        </w:rPr>
      </w:pPr>
      <w:r>
        <w:rPr>
          <w:b/>
          <w:bCs/>
          <w:noProof/>
          <w:lang w:val="en-GB" w:eastAsia="zh-TW"/>
        </w:rPr>
        <w:drawing>
          <wp:inline distT="0" distB="0" distL="0" distR="0" wp14:anchorId="514C0697" wp14:editId="37CABD6B">
            <wp:extent cx="5136915" cy="1089558"/>
            <wp:effectExtent l="0" t="0" r="6985" b="0"/>
            <wp:docPr id="736" name="圖片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90340" cy="1100890"/>
                    </a:xfrm>
                    <a:prstGeom prst="rect">
                      <a:avLst/>
                    </a:prstGeom>
                    <a:noFill/>
                  </pic:spPr>
                </pic:pic>
              </a:graphicData>
            </a:graphic>
          </wp:inline>
        </w:drawing>
      </w:r>
    </w:p>
    <w:p w14:paraId="4085620A" w14:textId="24100E8D" w:rsidR="004A214E" w:rsidRPr="005018A8" w:rsidRDefault="004A214E" w:rsidP="005018A8">
      <w:pPr>
        <w:pStyle w:val="Comments"/>
        <w:spacing w:before="120" w:after="120"/>
        <w:jc w:val="center"/>
        <w:rPr>
          <w:rFonts w:ascii="Arial Unicode MS" w:eastAsia="Arial Unicode MS" w:hAnsi="Arial Unicode MS" w:cs="Arial Unicode MS"/>
          <w:b/>
          <w:bCs/>
          <w:kern w:val="0"/>
          <w:sz w:val="20"/>
          <w:szCs w:val="20"/>
          <w:lang w:eastAsia="zh-CN"/>
        </w:rPr>
      </w:pPr>
      <w:bookmarkStart w:id="38" w:name="OLE_LINK50"/>
      <w:r w:rsidRPr="005018A8">
        <w:rPr>
          <w:rFonts w:ascii="Arial Unicode MS" w:eastAsia="Arial Unicode MS" w:hAnsi="Arial Unicode MS" w:cs="Arial Unicode MS"/>
          <w:b/>
          <w:bCs/>
          <w:i w:val="0"/>
          <w:noProof w:val="0"/>
          <w:kern w:val="0"/>
          <w:sz w:val="20"/>
          <w:szCs w:val="20"/>
          <w:lang w:eastAsia="zh-CN"/>
        </w:rPr>
        <w:t xml:space="preserve">Figure 4: Example of using AI to </w:t>
      </w:r>
      <w:r w:rsidR="00094F2D" w:rsidRPr="005018A8">
        <w:rPr>
          <w:rFonts w:ascii="Arial Unicode MS" w:eastAsia="Arial Unicode MS" w:hAnsi="Arial Unicode MS" w:cs="Arial Unicode MS"/>
          <w:b/>
          <w:bCs/>
          <w:i w:val="0"/>
          <w:noProof w:val="0"/>
          <w:kern w:val="0"/>
          <w:sz w:val="20"/>
          <w:szCs w:val="20"/>
          <w:lang w:eastAsia="zh-CN"/>
        </w:rPr>
        <w:t>prioritize</w:t>
      </w:r>
      <w:r w:rsidRPr="005018A8">
        <w:rPr>
          <w:rFonts w:ascii="Arial Unicode MS" w:eastAsia="Arial Unicode MS" w:hAnsi="Arial Unicode MS" w:cs="Arial Unicode MS"/>
          <w:b/>
          <w:bCs/>
          <w:i w:val="0"/>
          <w:noProof w:val="0"/>
          <w:kern w:val="0"/>
          <w:sz w:val="20"/>
          <w:szCs w:val="20"/>
          <w:lang w:eastAsia="zh-CN"/>
        </w:rPr>
        <w:t xml:space="preserve"> measurement target</w:t>
      </w:r>
    </w:p>
    <w:p w14:paraId="1808C22D" w14:textId="6DF0E86F" w:rsidR="00445421" w:rsidRPr="00C46517" w:rsidRDefault="00AD462E" w:rsidP="00C46517">
      <w:pPr>
        <w:pStyle w:val="Comments"/>
        <w:spacing w:before="120" w:after="120"/>
        <w:jc w:val="both"/>
        <w:rPr>
          <w:rFonts w:ascii="Times New Roman" w:eastAsiaTheme="minorEastAsia" w:hAnsi="Times New Roman"/>
          <w:b/>
          <w:bCs/>
          <w:i w:val="0"/>
          <w:sz w:val="22"/>
          <w:szCs w:val="22"/>
        </w:rPr>
      </w:pPr>
      <w:bookmarkStart w:id="39" w:name="OLE_LINK49"/>
      <w:bookmarkStart w:id="40" w:name="OLE_LINK101"/>
      <w:bookmarkEnd w:id="38"/>
      <w:r w:rsidRPr="00C46517">
        <w:rPr>
          <w:rFonts w:ascii="Times New Roman" w:eastAsiaTheme="minorEastAsia" w:hAnsi="Times New Roman"/>
          <w:b/>
          <w:bCs/>
          <w:i w:val="0"/>
          <w:sz w:val="22"/>
          <w:szCs w:val="22"/>
        </w:rPr>
        <w:t xml:space="preserve">Proposal </w:t>
      </w:r>
      <w:r w:rsidR="000B4295" w:rsidRPr="00C46517">
        <w:rPr>
          <w:rFonts w:ascii="Times New Roman" w:eastAsiaTheme="minorEastAsia" w:hAnsi="Times New Roman"/>
          <w:b/>
          <w:bCs/>
          <w:i w:val="0"/>
          <w:sz w:val="22"/>
          <w:szCs w:val="22"/>
        </w:rPr>
        <w:t>5</w:t>
      </w:r>
      <w:r w:rsidRPr="00C46517">
        <w:rPr>
          <w:rFonts w:ascii="Times New Roman" w:eastAsiaTheme="minorEastAsia" w:hAnsi="Times New Roman"/>
          <w:b/>
          <w:bCs/>
          <w:i w:val="0"/>
          <w:sz w:val="22"/>
          <w:szCs w:val="22"/>
        </w:rPr>
        <w:t>: RAN2 studies</w:t>
      </w:r>
      <w:r w:rsidR="00D16AC0" w:rsidRPr="00C46517">
        <w:rPr>
          <w:rFonts w:ascii="Times New Roman" w:eastAsiaTheme="minorEastAsia" w:hAnsi="Times New Roman"/>
          <w:b/>
          <w:bCs/>
          <w:i w:val="0"/>
          <w:sz w:val="22"/>
          <w:szCs w:val="22"/>
        </w:rPr>
        <w:t xml:space="preserve"> AI/ML prediction for</w:t>
      </w:r>
      <w:r w:rsidRPr="00C46517">
        <w:rPr>
          <w:rFonts w:ascii="Times New Roman" w:eastAsiaTheme="minorEastAsia" w:hAnsi="Times New Roman"/>
          <w:b/>
          <w:bCs/>
          <w:i w:val="0"/>
          <w:sz w:val="22"/>
          <w:szCs w:val="22"/>
        </w:rPr>
        <w:t xml:space="preserve"> measurement target selection </w:t>
      </w:r>
      <w:r w:rsidR="00D16AC0" w:rsidRPr="00C46517">
        <w:rPr>
          <w:rFonts w:ascii="Times New Roman" w:eastAsiaTheme="minorEastAsia" w:hAnsi="Times New Roman"/>
          <w:b/>
          <w:bCs/>
          <w:i w:val="0"/>
          <w:sz w:val="22"/>
          <w:szCs w:val="22"/>
        </w:rPr>
        <w:t xml:space="preserve">for both intra-frequency and inter-frequency RRM measurement to improve measurement efficiency at the UE side as well as </w:t>
      </w:r>
      <w:r w:rsidR="00A509A6">
        <w:rPr>
          <w:rFonts w:ascii="Times New Roman" w:eastAsiaTheme="minorEastAsia" w:hAnsi="Times New Roman"/>
          <w:b/>
          <w:bCs/>
          <w:i w:val="0"/>
          <w:sz w:val="22"/>
          <w:szCs w:val="22"/>
        </w:rPr>
        <w:t xml:space="preserve">the </w:t>
      </w:r>
      <w:r w:rsidR="00D16AC0" w:rsidRPr="00C46517">
        <w:rPr>
          <w:rFonts w:ascii="Times New Roman" w:eastAsiaTheme="minorEastAsia" w:hAnsi="Times New Roman"/>
          <w:b/>
          <w:bCs/>
          <w:i w:val="0"/>
          <w:sz w:val="22"/>
          <w:szCs w:val="22"/>
        </w:rPr>
        <w:t>system performance</w:t>
      </w:r>
      <w:r w:rsidRPr="00C46517">
        <w:rPr>
          <w:rFonts w:ascii="Times New Roman" w:eastAsiaTheme="minorEastAsia" w:hAnsi="Times New Roman"/>
          <w:b/>
          <w:bCs/>
          <w:i w:val="0"/>
          <w:sz w:val="22"/>
          <w:szCs w:val="22"/>
        </w:rPr>
        <w:t>.</w:t>
      </w:r>
      <w:r w:rsidR="00D16AC0" w:rsidRPr="00C46517">
        <w:rPr>
          <w:rFonts w:ascii="Times New Roman" w:eastAsiaTheme="minorEastAsia" w:hAnsi="Times New Roman"/>
          <w:b/>
          <w:bCs/>
          <w:i w:val="0"/>
          <w:sz w:val="22"/>
          <w:szCs w:val="22"/>
        </w:rPr>
        <w:t xml:space="preserve"> </w:t>
      </w:r>
    </w:p>
    <w:bookmarkEnd w:id="39"/>
    <w:p w14:paraId="63E827E3" w14:textId="4D63FCCD" w:rsidR="008B5DFE" w:rsidRDefault="00445421" w:rsidP="005018A8">
      <w:pPr>
        <w:pStyle w:val="Comments"/>
        <w:spacing w:before="120" w:after="120"/>
        <w:jc w:val="both"/>
      </w:pPr>
      <w:r w:rsidRPr="00C46517">
        <w:rPr>
          <w:rFonts w:ascii="Times New Roman" w:eastAsiaTheme="minorEastAsia" w:hAnsi="Times New Roman"/>
          <w:b/>
          <w:bCs/>
          <w:i w:val="0"/>
          <w:sz w:val="22"/>
          <w:szCs w:val="22"/>
        </w:rPr>
        <w:t xml:space="preserve">Proposal </w:t>
      </w:r>
      <w:r w:rsidR="000B4295" w:rsidRPr="00C46517">
        <w:rPr>
          <w:rFonts w:ascii="Times New Roman" w:eastAsiaTheme="minorEastAsia" w:hAnsi="Times New Roman"/>
          <w:b/>
          <w:bCs/>
          <w:i w:val="0"/>
          <w:sz w:val="22"/>
          <w:szCs w:val="22"/>
        </w:rPr>
        <w:t>6</w:t>
      </w:r>
      <w:r w:rsidRPr="00C46517">
        <w:rPr>
          <w:rFonts w:ascii="Times New Roman" w:eastAsiaTheme="minorEastAsia" w:hAnsi="Times New Roman"/>
          <w:b/>
          <w:bCs/>
          <w:i w:val="0"/>
          <w:sz w:val="22"/>
          <w:szCs w:val="22"/>
        </w:rPr>
        <w:t xml:space="preserve">: RAN2 exploits and verifies the performance gains with AI prediction to reduce the measurement gap or to select the measurement target effectively. The impact of measurement </w:t>
      </w:r>
      <w:r w:rsidR="000B4295" w:rsidRPr="00C46517">
        <w:rPr>
          <w:rFonts w:ascii="Times New Roman" w:eastAsiaTheme="minorEastAsia" w:hAnsi="Times New Roman"/>
          <w:b/>
          <w:bCs/>
          <w:i w:val="0"/>
          <w:sz w:val="22"/>
          <w:szCs w:val="22"/>
        </w:rPr>
        <w:t xml:space="preserve">requirements </w:t>
      </w:r>
      <w:r w:rsidRPr="00C46517">
        <w:rPr>
          <w:rFonts w:ascii="Times New Roman" w:eastAsiaTheme="minorEastAsia" w:hAnsi="Times New Roman"/>
          <w:b/>
          <w:bCs/>
          <w:i w:val="0"/>
          <w:sz w:val="22"/>
          <w:szCs w:val="22"/>
        </w:rPr>
        <w:t>can be discussed in RAN4.</w:t>
      </w:r>
      <w:bookmarkEnd w:id="24"/>
      <w:bookmarkEnd w:id="40"/>
    </w:p>
    <w:p w14:paraId="48C1DA81" w14:textId="6985258C" w:rsidR="008B5DFE" w:rsidRDefault="008B5DFE" w:rsidP="008B5DFE">
      <w:pPr>
        <w:pStyle w:val="1"/>
      </w:pPr>
      <w:bookmarkStart w:id="41" w:name="OLE_LINK134"/>
      <w:r>
        <w:t>Conclusion</w:t>
      </w:r>
      <w:bookmarkEnd w:id="41"/>
    </w:p>
    <w:p w14:paraId="33FE6026" w14:textId="369B610F" w:rsidR="00A509A6" w:rsidRPr="005018A8" w:rsidRDefault="00A509A6" w:rsidP="005018A8">
      <w:pPr>
        <w:spacing w:before="120" w:after="120"/>
        <w:rPr>
          <w:rFonts w:ascii="Times New Roman" w:hAnsi="Times New Roman"/>
          <w:sz w:val="22"/>
          <w:u w:val="single"/>
        </w:rPr>
      </w:pPr>
      <w:r w:rsidRPr="005018A8">
        <w:rPr>
          <w:rFonts w:ascii="Times New Roman" w:hAnsi="Times New Roman"/>
          <w:sz w:val="22"/>
          <w:u w:val="single"/>
        </w:rPr>
        <w:t>Observations:</w:t>
      </w:r>
    </w:p>
    <w:p w14:paraId="07803F8A" w14:textId="0B48A676" w:rsidR="00283177" w:rsidRPr="00C46517" w:rsidRDefault="00283177" w:rsidP="00C46517">
      <w:pPr>
        <w:pStyle w:val="Comments"/>
        <w:spacing w:before="120" w:after="120"/>
        <w:jc w:val="both"/>
        <w:rPr>
          <w:rFonts w:ascii="Times New Roman" w:eastAsiaTheme="minorEastAsia" w:hAnsi="Times New Roman"/>
          <w:b/>
          <w:bCs/>
          <w:i w:val="0"/>
          <w:sz w:val="22"/>
          <w:szCs w:val="22"/>
        </w:rPr>
      </w:pPr>
      <w:bookmarkStart w:id="42" w:name="OLE_LINK5"/>
      <w:bookmarkStart w:id="43" w:name="OLE_LINK42"/>
      <w:bookmarkStart w:id="44" w:name="OLE_LINK53"/>
      <w:r w:rsidRPr="00C46517">
        <w:rPr>
          <w:rFonts w:ascii="Times New Roman" w:eastAsiaTheme="minorEastAsia" w:hAnsi="Times New Roman"/>
          <w:b/>
          <w:bCs/>
          <w:i w:val="0"/>
          <w:sz w:val="22"/>
          <w:szCs w:val="22"/>
        </w:rPr>
        <w:t xml:space="preserve">Observation 1: RF limitations need to be considered, or it will fail to address the impact of measurement gap and measurement latency to the mobility performance. </w:t>
      </w:r>
    </w:p>
    <w:p w14:paraId="1405EEDE" w14:textId="77777777" w:rsidR="00283177" w:rsidRPr="00C46517" w:rsidRDefault="00283177" w:rsidP="00C46517">
      <w:pPr>
        <w:pStyle w:val="Comments"/>
        <w:spacing w:before="120" w:after="120"/>
        <w:jc w:val="both"/>
        <w:rPr>
          <w:rFonts w:ascii="Times New Roman" w:eastAsiaTheme="minorEastAsia" w:hAnsi="Times New Roman"/>
          <w:b/>
          <w:bCs/>
          <w:i w:val="0"/>
          <w:sz w:val="22"/>
          <w:szCs w:val="22"/>
        </w:rPr>
      </w:pPr>
      <w:r w:rsidRPr="00C46517">
        <w:rPr>
          <w:rFonts w:ascii="Times New Roman" w:eastAsiaTheme="minorEastAsia" w:hAnsi="Times New Roman"/>
          <w:b/>
          <w:bCs/>
          <w:i w:val="0"/>
          <w:sz w:val="22"/>
          <w:szCs w:val="22"/>
        </w:rPr>
        <w:t>Observation 2: Extending the measurement gap repetition period from 20ms to 40ms, with a fixed 5.5ms measurement gap length, can provide roughly 20% available resource gain for the UE.</w:t>
      </w:r>
    </w:p>
    <w:p w14:paraId="1760E609" w14:textId="65E6F7F9" w:rsidR="00A509A6" w:rsidRDefault="00283177" w:rsidP="00C46517">
      <w:pPr>
        <w:pStyle w:val="Comments"/>
        <w:spacing w:before="120" w:after="120"/>
        <w:jc w:val="both"/>
        <w:rPr>
          <w:rFonts w:ascii="Times New Roman" w:eastAsiaTheme="minorEastAsia" w:hAnsi="Times New Roman"/>
          <w:b/>
          <w:bCs/>
          <w:i w:val="0"/>
          <w:sz w:val="22"/>
          <w:szCs w:val="22"/>
        </w:rPr>
      </w:pPr>
      <w:r w:rsidRPr="00C46517">
        <w:rPr>
          <w:rFonts w:ascii="Times New Roman" w:eastAsiaTheme="minorEastAsia" w:hAnsi="Times New Roman"/>
          <w:b/>
          <w:bCs/>
          <w:i w:val="0"/>
          <w:sz w:val="22"/>
          <w:szCs w:val="22"/>
        </w:rPr>
        <w:lastRenderedPageBreak/>
        <w:t xml:space="preserve">Observation 3 With AI/ML temporal domain prediction, reducing the measurement gap to 1/2 or even 1/8 does not compromise mobility performance compared with legacy L3 HO in the metrics such as HOF, Ping-pong, data interruption time and average TOS. While the non-AI sample and hold has the worst performance. </w:t>
      </w:r>
    </w:p>
    <w:p w14:paraId="7D26B01D" w14:textId="2275987F" w:rsidR="00283177" w:rsidRPr="005018A8" w:rsidRDefault="00A509A6" w:rsidP="005018A8">
      <w:pPr>
        <w:spacing w:before="120" w:after="120"/>
        <w:rPr>
          <w:rFonts w:ascii="Times New Roman" w:hAnsi="Times New Roman"/>
          <w:sz w:val="22"/>
          <w:u w:val="single"/>
        </w:rPr>
      </w:pPr>
      <w:r w:rsidRPr="005018A8">
        <w:rPr>
          <w:rFonts w:ascii="Times New Roman" w:hAnsi="Times New Roman"/>
          <w:sz w:val="22"/>
          <w:u w:val="single"/>
        </w:rPr>
        <w:t>Motivation</w:t>
      </w:r>
    </w:p>
    <w:p w14:paraId="47F676D7" w14:textId="37A44C29" w:rsidR="00283177" w:rsidRDefault="00283177" w:rsidP="00C46517">
      <w:pPr>
        <w:pStyle w:val="Comments"/>
        <w:spacing w:before="120" w:after="120"/>
        <w:jc w:val="both"/>
        <w:rPr>
          <w:rFonts w:ascii="Times New Roman" w:eastAsiaTheme="minorEastAsia" w:hAnsi="Times New Roman"/>
          <w:b/>
          <w:bCs/>
          <w:i w:val="0"/>
          <w:sz w:val="22"/>
          <w:szCs w:val="22"/>
        </w:rPr>
      </w:pPr>
      <w:r w:rsidRPr="00C46517">
        <w:rPr>
          <w:rFonts w:ascii="Times New Roman" w:eastAsiaTheme="minorEastAsia" w:hAnsi="Times New Roman"/>
          <w:b/>
          <w:bCs/>
          <w:i w:val="0"/>
          <w:sz w:val="22"/>
          <w:szCs w:val="22"/>
        </w:rPr>
        <w:t xml:space="preserve">Proposal 1: The SI for AI mobility should address the impacts of UE RF limitation that (1) UE can not measure different MOs with different frequency layers simultaneously (2) UE can not measure a MO with different Rx beams simultaneously (3) UE can only measure </w:t>
      </w:r>
      <w:r w:rsidR="008C0AF3">
        <w:rPr>
          <w:rFonts w:ascii="Times New Roman" w:eastAsiaTheme="minorEastAsia" w:hAnsi="Times New Roman"/>
          <w:b/>
          <w:bCs/>
          <w:i w:val="0"/>
          <w:sz w:val="22"/>
          <w:szCs w:val="22"/>
        </w:rPr>
        <w:t>a</w:t>
      </w:r>
      <w:r w:rsidR="008C0AF3" w:rsidRPr="00C46517">
        <w:rPr>
          <w:rFonts w:ascii="Times New Roman" w:eastAsiaTheme="minorEastAsia" w:hAnsi="Times New Roman"/>
          <w:b/>
          <w:bCs/>
          <w:i w:val="0"/>
          <w:sz w:val="22"/>
          <w:szCs w:val="22"/>
        </w:rPr>
        <w:t xml:space="preserve"> </w:t>
      </w:r>
      <w:r w:rsidRPr="00C46517">
        <w:rPr>
          <w:rFonts w:ascii="Times New Roman" w:eastAsiaTheme="minorEastAsia" w:hAnsi="Times New Roman"/>
          <w:b/>
          <w:bCs/>
          <w:i w:val="0"/>
          <w:sz w:val="22"/>
          <w:szCs w:val="22"/>
        </w:rPr>
        <w:t>MO within the measurement gap if RF retuning is needed.</w:t>
      </w:r>
    </w:p>
    <w:p w14:paraId="3E6F7AEC" w14:textId="65ACB254" w:rsidR="00A509A6" w:rsidRPr="005018A8" w:rsidRDefault="00A509A6" w:rsidP="005018A8">
      <w:pPr>
        <w:spacing w:before="120" w:after="120"/>
        <w:rPr>
          <w:rFonts w:ascii="Times New Roman" w:hAnsi="Times New Roman"/>
          <w:i/>
          <w:sz w:val="22"/>
          <w:u w:val="single"/>
        </w:rPr>
      </w:pPr>
      <w:r w:rsidRPr="005018A8">
        <w:rPr>
          <w:rFonts w:ascii="Times New Roman" w:hAnsi="Times New Roman"/>
          <w:sz w:val="22"/>
          <w:u w:val="single"/>
        </w:rPr>
        <w:t>Measurement gap reduction with AI prediction</w:t>
      </w:r>
    </w:p>
    <w:p w14:paraId="5539E6F4" w14:textId="77777777" w:rsidR="00283177" w:rsidRPr="00C46517" w:rsidRDefault="00283177" w:rsidP="00C46517">
      <w:pPr>
        <w:pStyle w:val="Comments"/>
        <w:spacing w:before="120" w:after="120"/>
        <w:jc w:val="both"/>
        <w:rPr>
          <w:rFonts w:ascii="Times New Roman" w:eastAsiaTheme="minorEastAsia" w:hAnsi="Times New Roman"/>
          <w:b/>
          <w:bCs/>
          <w:i w:val="0"/>
          <w:sz w:val="22"/>
          <w:szCs w:val="22"/>
        </w:rPr>
      </w:pPr>
      <w:r w:rsidRPr="00C46517">
        <w:rPr>
          <w:rFonts w:ascii="Times New Roman" w:eastAsiaTheme="minorEastAsia" w:hAnsi="Times New Roman"/>
          <w:b/>
          <w:bCs/>
          <w:i w:val="0"/>
          <w:sz w:val="22"/>
          <w:szCs w:val="22"/>
        </w:rPr>
        <w:t>Proposal 2 One goal of AI/ML-based RRM prediction is to investigate approaches that minimize the need of measurement gap, while maintaining system performance comparable to those achieved by conventional non-AI mechanisms.</w:t>
      </w:r>
    </w:p>
    <w:p w14:paraId="43257595" w14:textId="77777777" w:rsidR="00283177" w:rsidRPr="00C46517" w:rsidRDefault="00283177" w:rsidP="00C46517">
      <w:pPr>
        <w:pStyle w:val="Comments"/>
        <w:spacing w:before="120" w:after="120"/>
        <w:jc w:val="both"/>
        <w:rPr>
          <w:rFonts w:ascii="Times New Roman" w:eastAsiaTheme="minorEastAsia" w:hAnsi="Times New Roman"/>
          <w:b/>
          <w:bCs/>
          <w:i w:val="0"/>
          <w:sz w:val="22"/>
          <w:szCs w:val="22"/>
        </w:rPr>
      </w:pPr>
      <w:r w:rsidRPr="00C46517">
        <w:rPr>
          <w:rFonts w:ascii="Times New Roman" w:eastAsiaTheme="minorEastAsia" w:hAnsi="Times New Roman"/>
          <w:b/>
          <w:bCs/>
          <w:i w:val="0"/>
          <w:sz w:val="22"/>
          <w:szCs w:val="22"/>
        </w:rPr>
        <w:t xml:space="preserve">Proposal 3: RAN2 studies AI/ML prediction in temporal and/or frequency domain to reduce measurement gap for both intra-frequency and inter-frequency RRM measurement. </w:t>
      </w:r>
    </w:p>
    <w:p w14:paraId="0F1CAE86" w14:textId="32DF43B6" w:rsidR="00283177" w:rsidRDefault="00283177" w:rsidP="00C46517">
      <w:pPr>
        <w:pStyle w:val="Comments"/>
        <w:spacing w:before="120" w:after="120"/>
        <w:jc w:val="both"/>
        <w:rPr>
          <w:rFonts w:ascii="Times New Roman" w:eastAsiaTheme="minorEastAsia" w:hAnsi="Times New Roman"/>
          <w:b/>
          <w:bCs/>
          <w:i w:val="0"/>
          <w:sz w:val="22"/>
          <w:szCs w:val="22"/>
        </w:rPr>
      </w:pPr>
      <w:r w:rsidRPr="00C46517">
        <w:rPr>
          <w:rFonts w:ascii="Times New Roman" w:eastAsiaTheme="minorEastAsia" w:hAnsi="Times New Roman"/>
          <w:b/>
          <w:bCs/>
          <w:i w:val="0"/>
          <w:sz w:val="22"/>
          <w:szCs w:val="22"/>
        </w:rPr>
        <w:t>Proposal 4: The baseline with conventional non-AI mechanism, e.g., sample and hold is required for performance evaluation</w:t>
      </w:r>
      <w:r w:rsidR="00A509A6">
        <w:rPr>
          <w:rFonts w:ascii="Times New Roman" w:eastAsiaTheme="minorEastAsia" w:hAnsi="Times New Roman"/>
          <w:b/>
          <w:bCs/>
          <w:i w:val="0"/>
          <w:sz w:val="22"/>
          <w:szCs w:val="22"/>
        </w:rPr>
        <w:t xml:space="preserve"> </w:t>
      </w:r>
      <w:r w:rsidR="00A509A6">
        <w:rPr>
          <w:rFonts w:ascii="Times New Roman" w:hAnsi="Times New Roman"/>
          <w:b/>
          <w:bCs/>
          <w:i w:val="0"/>
          <w:kern w:val="0"/>
          <w:sz w:val="22"/>
        </w:rPr>
        <w:t>for measurement gap reduction with AI prediction</w:t>
      </w:r>
      <w:r w:rsidRPr="00C46517">
        <w:rPr>
          <w:rFonts w:ascii="Times New Roman" w:eastAsiaTheme="minorEastAsia" w:hAnsi="Times New Roman"/>
          <w:b/>
          <w:bCs/>
          <w:i w:val="0"/>
          <w:sz w:val="22"/>
          <w:szCs w:val="22"/>
        </w:rPr>
        <w:t xml:space="preserve">. </w:t>
      </w:r>
    </w:p>
    <w:p w14:paraId="3A3570AA" w14:textId="3D2D16A0" w:rsidR="00A509A6" w:rsidRPr="005018A8" w:rsidRDefault="00A509A6" w:rsidP="005018A8">
      <w:pPr>
        <w:spacing w:before="120" w:after="120"/>
        <w:rPr>
          <w:rFonts w:ascii="Times New Roman" w:hAnsi="Times New Roman"/>
          <w:i/>
          <w:sz w:val="22"/>
          <w:u w:val="single"/>
        </w:rPr>
      </w:pPr>
      <w:r w:rsidRPr="005018A8">
        <w:rPr>
          <w:rFonts w:ascii="Times New Roman" w:hAnsi="Times New Roman"/>
          <w:sz w:val="22"/>
          <w:u w:val="single"/>
        </w:rPr>
        <w:t>Measurement Target selection with AI prediction</w:t>
      </w:r>
    </w:p>
    <w:p w14:paraId="4629A2A0" w14:textId="5E7D216B" w:rsidR="00283177" w:rsidRDefault="00283177" w:rsidP="00C46517">
      <w:pPr>
        <w:pStyle w:val="Comments"/>
        <w:spacing w:before="120" w:after="120"/>
        <w:jc w:val="both"/>
        <w:rPr>
          <w:rFonts w:ascii="Times New Roman" w:eastAsiaTheme="minorEastAsia" w:hAnsi="Times New Roman"/>
          <w:b/>
          <w:bCs/>
          <w:i w:val="0"/>
          <w:sz w:val="22"/>
          <w:szCs w:val="22"/>
        </w:rPr>
      </w:pPr>
      <w:r w:rsidRPr="00C46517">
        <w:rPr>
          <w:rFonts w:ascii="Times New Roman" w:eastAsiaTheme="minorEastAsia" w:hAnsi="Times New Roman"/>
          <w:b/>
          <w:bCs/>
          <w:i w:val="0"/>
          <w:sz w:val="22"/>
          <w:szCs w:val="22"/>
        </w:rPr>
        <w:t xml:space="preserve">Proposal 5: RAN2 studies AI/ML prediction for measurement target selection for both intra-frequency and inter-frequency RRM measurement to improve measurement efficiency at the UE side as well as </w:t>
      </w:r>
      <w:r w:rsidR="00A509A6">
        <w:rPr>
          <w:rFonts w:ascii="Times New Roman" w:eastAsiaTheme="minorEastAsia" w:hAnsi="Times New Roman"/>
          <w:b/>
          <w:bCs/>
          <w:i w:val="0"/>
          <w:sz w:val="22"/>
          <w:szCs w:val="22"/>
        </w:rPr>
        <w:t xml:space="preserve">the </w:t>
      </w:r>
      <w:r w:rsidRPr="00C46517">
        <w:rPr>
          <w:rFonts w:ascii="Times New Roman" w:eastAsiaTheme="minorEastAsia" w:hAnsi="Times New Roman"/>
          <w:b/>
          <w:bCs/>
          <w:i w:val="0"/>
          <w:sz w:val="22"/>
          <w:szCs w:val="22"/>
        </w:rPr>
        <w:t xml:space="preserve">system performance. </w:t>
      </w:r>
    </w:p>
    <w:p w14:paraId="0177F4B2" w14:textId="32F9D0B9" w:rsidR="00A509A6" w:rsidRPr="005018A8" w:rsidRDefault="00A509A6" w:rsidP="005018A8">
      <w:pPr>
        <w:spacing w:before="120" w:after="120"/>
        <w:rPr>
          <w:rFonts w:ascii="Times New Roman" w:eastAsia="DengXian" w:hAnsi="Times New Roman"/>
          <w:i/>
          <w:sz w:val="22"/>
          <w:u w:val="single"/>
        </w:rPr>
      </w:pPr>
      <w:r w:rsidRPr="005018A8">
        <w:rPr>
          <w:rFonts w:ascii="Times New Roman" w:hAnsi="Times New Roman"/>
          <w:sz w:val="22"/>
          <w:u w:val="single"/>
        </w:rPr>
        <w:t>RAN2/RAN4</w:t>
      </w:r>
    </w:p>
    <w:p w14:paraId="46509FBA" w14:textId="552AD78A" w:rsidR="00283177" w:rsidRPr="00C46517" w:rsidRDefault="00283177" w:rsidP="00C46517">
      <w:pPr>
        <w:pStyle w:val="Comments"/>
        <w:spacing w:before="120" w:after="120"/>
        <w:jc w:val="both"/>
        <w:rPr>
          <w:rFonts w:ascii="Times New Roman" w:eastAsiaTheme="minorEastAsia" w:hAnsi="Times New Roman"/>
          <w:b/>
          <w:bCs/>
          <w:i w:val="0"/>
          <w:sz w:val="22"/>
          <w:szCs w:val="22"/>
        </w:rPr>
      </w:pPr>
      <w:r w:rsidRPr="00C46517">
        <w:rPr>
          <w:rFonts w:ascii="Times New Roman" w:eastAsiaTheme="minorEastAsia" w:hAnsi="Times New Roman"/>
          <w:b/>
          <w:bCs/>
          <w:i w:val="0"/>
          <w:sz w:val="22"/>
          <w:szCs w:val="22"/>
        </w:rPr>
        <w:t>Proposal 6: RAN2 exploits and verifies the performance gains with AI prediction to reduce the measurement gap or to select the measurement target effectively. The impact of measurement requirements can be discussed in RAN4.</w:t>
      </w:r>
    </w:p>
    <w:p w14:paraId="6C22857A" w14:textId="77777777" w:rsidR="008B5DFE" w:rsidRDefault="008B5DFE" w:rsidP="008B5DFE">
      <w:pPr>
        <w:pStyle w:val="1"/>
      </w:pPr>
      <w:bookmarkStart w:id="45" w:name="OLE_LINK135"/>
      <w:bookmarkEnd w:id="42"/>
      <w:bookmarkEnd w:id="43"/>
      <w:bookmarkEnd w:id="44"/>
      <w:r>
        <w:rPr>
          <w:rFonts w:eastAsiaTheme="minorEastAsia"/>
          <w:lang w:eastAsia="zh-TW"/>
        </w:rPr>
        <w:t>Reference</w:t>
      </w:r>
    </w:p>
    <w:bookmarkEnd w:id="45"/>
    <w:p w14:paraId="036798B4" w14:textId="77777777" w:rsidR="008B5DFE" w:rsidRDefault="008B5DFE" w:rsidP="008B5DFE">
      <w:r>
        <w:t>[1]</w:t>
      </w:r>
      <w:r>
        <w:tab/>
        <w:t>RP-234055 Study on Artificial Intelligence (AI)/Machine Learning (ML) for mobility in NR</w:t>
      </w:r>
    </w:p>
    <w:p w14:paraId="044E78FE" w14:textId="7D6D5848" w:rsidR="008B5DFE" w:rsidRDefault="00066D23" w:rsidP="008B5DFE">
      <w:r>
        <w:t>[2</w:t>
      </w:r>
      <w:r w:rsidR="008B5DFE">
        <w:t>]</w:t>
      </w:r>
      <w:r w:rsidR="008B5DFE">
        <w:tab/>
        <w:t>TR 38.901 Study on channel model for frequencies from 0.5 to 100 GHz</w:t>
      </w:r>
    </w:p>
    <w:p w14:paraId="51844E09" w14:textId="23C86691" w:rsidR="008B5DFE" w:rsidRDefault="008B5DFE" w:rsidP="008B5DFE">
      <w:pPr>
        <w:pStyle w:val="1"/>
      </w:pPr>
      <w:r>
        <w:rPr>
          <w:rFonts w:eastAsiaTheme="minorEastAsia"/>
          <w:lang w:eastAsia="zh-TW"/>
        </w:rPr>
        <w:lastRenderedPageBreak/>
        <w:t>Annex</w:t>
      </w:r>
      <w:r w:rsidR="002D1EB8">
        <w:rPr>
          <w:rFonts w:eastAsiaTheme="minorEastAsia"/>
          <w:lang w:eastAsia="zh-TW"/>
        </w:rPr>
        <w:t>-Simulation assumption</w:t>
      </w:r>
    </w:p>
    <w:tbl>
      <w:tblPr>
        <w:tblStyle w:val="a7"/>
        <w:tblW w:w="0" w:type="auto"/>
        <w:tblInd w:w="0" w:type="dxa"/>
        <w:tblLook w:val="04A0" w:firstRow="1" w:lastRow="0" w:firstColumn="1" w:lastColumn="0" w:noHBand="0" w:noVBand="1"/>
      </w:tblPr>
      <w:tblGrid>
        <w:gridCol w:w="2263"/>
        <w:gridCol w:w="6033"/>
      </w:tblGrid>
      <w:tr w:rsidR="000B4295" w14:paraId="3A78257D" w14:textId="77777777" w:rsidTr="00283177">
        <w:trPr>
          <w:trHeight w:val="417"/>
        </w:trPr>
        <w:tc>
          <w:tcPr>
            <w:tcW w:w="2263" w:type="dxa"/>
            <w:shd w:val="clear" w:color="auto" w:fill="D0CECE" w:themeFill="background2" w:themeFillShade="E6"/>
            <w:hideMark/>
          </w:tcPr>
          <w:p w14:paraId="379FF6E2" w14:textId="77777777" w:rsidR="000B4295" w:rsidRPr="00283177" w:rsidRDefault="000B4295" w:rsidP="00283177">
            <w:pPr>
              <w:jc w:val="left"/>
              <w:rPr>
                <w:rFonts w:ascii="Times New Roman" w:hAnsi="Times New Roman" w:cs="Times New Roman"/>
                <w:sz w:val="20"/>
                <w:szCs w:val="20"/>
                <w:lang w:eastAsia="zh-TW"/>
              </w:rPr>
            </w:pPr>
            <w:r w:rsidRPr="00283177">
              <w:rPr>
                <w:rFonts w:ascii="Times New Roman" w:hAnsi="Times New Roman" w:cs="Times New Roman"/>
                <w:b/>
                <w:bCs/>
                <w:sz w:val="20"/>
                <w:szCs w:val="20"/>
                <w:lang w:val="en-GB" w:eastAsia="zh-TW"/>
              </w:rPr>
              <w:t>Simulation setting</w:t>
            </w:r>
          </w:p>
        </w:tc>
        <w:tc>
          <w:tcPr>
            <w:tcW w:w="6033" w:type="dxa"/>
            <w:shd w:val="clear" w:color="auto" w:fill="D0CECE" w:themeFill="background2" w:themeFillShade="E6"/>
            <w:hideMark/>
          </w:tcPr>
          <w:p w14:paraId="0ECF1C2A" w14:textId="77777777" w:rsidR="000B4295" w:rsidRPr="00283177" w:rsidRDefault="000B4295" w:rsidP="00283177">
            <w:pPr>
              <w:jc w:val="left"/>
              <w:rPr>
                <w:rFonts w:ascii="Times New Roman" w:hAnsi="Times New Roman" w:cs="Times New Roman"/>
                <w:sz w:val="20"/>
                <w:szCs w:val="20"/>
                <w:lang w:eastAsia="zh-TW"/>
              </w:rPr>
            </w:pPr>
            <w:r w:rsidRPr="00283177">
              <w:rPr>
                <w:rFonts w:ascii="Times New Roman" w:hAnsi="Times New Roman" w:cs="Times New Roman"/>
                <w:b/>
                <w:bCs/>
                <w:sz w:val="20"/>
                <w:szCs w:val="20"/>
                <w:lang w:val="en-GB" w:eastAsia="zh-TW"/>
              </w:rPr>
              <w:t xml:space="preserve">Value or assumptions </w:t>
            </w:r>
          </w:p>
        </w:tc>
      </w:tr>
      <w:tr w:rsidR="000B4295" w14:paraId="467D9145" w14:textId="77777777" w:rsidTr="00283177">
        <w:trPr>
          <w:trHeight w:val="325"/>
        </w:trPr>
        <w:tc>
          <w:tcPr>
            <w:tcW w:w="2263" w:type="dxa"/>
            <w:shd w:val="clear" w:color="auto" w:fill="D0CECE" w:themeFill="background2" w:themeFillShade="E6"/>
            <w:hideMark/>
          </w:tcPr>
          <w:p w14:paraId="1EEA92CB" w14:textId="77777777" w:rsidR="000B4295" w:rsidRPr="00283177" w:rsidRDefault="000B4295" w:rsidP="00283177">
            <w:pPr>
              <w:jc w:val="left"/>
              <w:rPr>
                <w:rFonts w:ascii="Times New Roman" w:hAnsi="Times New Roman" w:cs="Times New Roman"/>
                <w:sz w:val="20"/>
                <w:szCs w:val="20"/>
                <w:lang w:eastAsia="zh-TW"/>
              </w:rPr>
            </w:pPr>
            <w:r w:rsidRPr="00283177">
              <w:rPr>
                <w:rFonts w:ascii="Times New Roman" w:hAnsi="Times New Roman" w:cs="Times New Roman"/>
                <w:b/>
                <w:bCs/>
                <w:sz w:val="20"/>
                <w:szCs w:val="20"/>
                <w:lang w:val="en-GB" w:eastAsia="zh-TW"/>
              </w:rPr>
              <w:t>Deployment</w:t>
            </w:r>
          </w:p>
        </w:tc>
        <w:tc>
          <w:tcPr>
            <w:tcW w:w="6033" w:type="dxa"/>
            <w:hideMark/>
          </w:tcPr>
          <w:p w14:paraId="280E4519" w14:textId="77777777" w:rsidR="000B4295" w:rsidRPr="00283177" w:rsidRDefault="000B4295" w:rsidP="00283177">
            <w:pPr>
              <w:jc w:val="left"/>
              <w:rPr>
                <w:rFonts w:ascii="Times New Roman" w:hAnsi="Times New Roman" w:cs="Times New Roman"/>
                <w:sz w:val="20"/>
                <w:szCs w:val="20"/>
                <w:lang w:eastAsia="zh-TW"/>
              </w:rPr>
            </w:pPr>
            <w:r w:rsidRPr="00283177">
              <w:rPr>
                <w:rFonts w:ascii="Times New Roman" w:hAnsi="Times New Roman" w:cs="Times New Roman"/>
                <w:sz w:val="20"/>
                <w:szCs w:val="20"/>
                <w:lang w:eastAsia="zh-TW"/>
              </w:rPr>
              <w:t>21 cells with ISD-200m</w:t>
            </w:r>
            <w:r w:rsidRPr="00283177">
              <w:rPr>
                <w:rFonts w:ascii="Times New Roman" w:hAnsi="Times New Roman" w:cs="Times New Roman"/>
                <w:sz w:val="20"/>
                <w:szCs w:val="20"/>
                <w:lang w:eastAsia="zh-TW"/>
              </w:rPr>
              <w:t>；</w:t>
            </w:r>
            <w:r w:rsidRPr="00283177">
              <w:rPr>
                <w:rFonts w:ascii="Times New Roman" w:hAnsi="Times New Roman" w:cs="Times New Roman"/>
                <w:sz w:val="20"/>
                <w:szCs w:val="20"/>
                <w:lang w:eastAsia="zh-TW"/>
              </w:rPr>
              <w:t>7 sites, 3 sectors/cells per site</w:t>
            </w:r>
          </w:p>
        </w:tc>
      </w:tr>
      <w:tr w:rsidR="000B4295" w14:paraId="43D2DA80" w14:textId="77777777" w:rsidTr="00283177">
        <w:trPr>
          <w:trHeight w:val="236"/>
        </w:trPr>
        <w:tc>
          <w:tcPr>
            <w:tcW w:w="2263" w:type="dxa"/>
            <w:shd w:val="clear" w:color="auto" w:fill="D0CECE" w:themeFill="background2" w:themeFillShade="E6"/>
            <w:hideMark/>
          </w:tcPr>
          <w:p w14:paraId="5A3ADEF4" w14:textId="77777777" w:rsidR="000B4295" w:rsidRPr="00283177" w:rsidRDefault="000B4295" w:rsidP="00283177">
            <w:pPr>
              <w:jc w:val="left"/>
              <w:rPr>
                <w:rFonts w:ascii="Times New Roman" w:hAnsi="Times New Roman" w:cs="Times New Roman"/>
                <w:sz w:val="20"/>
                <w:szCs w:val="20"/>
                <w:lang w:eastAsia="zh-TW"/>
              </w:rPr>
            </w:pPr>
            <w:r w:rsidRPr="00283177">
              <w:rPr>
                <w:rFonts w:ascii="Times New Roman" w:hAnsi="Times New Roman" w:cs="Times New Roman"/>
                <w:b/>
                <w:bCs/>
                <w:sz w:val="20"/>
                <w:szCs w:val="20"/>
                <w:lang w:val="en-GB" w:eastAsia="zh-TW"/>
              </w:rPr>
              <w:t>Channel model</w:t>
            </w:r>
          </w:p>
        </w:tc>
        <w:tc>
          <w:tcPr>
            <w:tcW w:w="6033" w:type="dxa"/>
            <w:hideMark/>
          </w:tcPr>
          <w:p w14:paraId="1F881D25" w14:textId="77777777" w:rsidR="000B4295" w:rsidRPr="00283177" w:rsidRDefault="000B4295" w:rsidP="00283177">
            <w:pPr>
              <w:jc w:val="left"/>
              <w:rPr>
                <w:rFonts w:ascii="Times New Roman" w:hAnsi="Times New Roman" w:cs="Times New Roman"/>
                <w:sz w:val="20"/>
                <w:szCs w:val="20"/>
                <w:lang w:eastAsia="zh-TW"/>
              </w:rPr>
            </w:pPr>
            <w:proofErr w:type="spellStart"/>
            <w:r w:rsidRPr="00283177">
              <w:rPr>
                <w:rFonts w:ascii="Times New Roman" w:hAnsi="Times New Roman" w:cs="Times New Roman"/>
                <w:sz w:val="20"/>
                <w:szCs w:val="20"/>
                <w:lang w:val="en-GB" w:eastAsia="zh-TW"/>
              </w:rPr>
              <w:t>UMa</w:t>
            </w:r>
            <w:proofErr w:type="spellEnd"/>
          </w:p>
        </w:tc>
      </w:tr>
      <w:tr w:rsidR="000B4295" w14:paraId="52196D7A" w14:textId="77777777" w:rsidTr="00283177">
        <w:trPr>
          <w:trHeight w:val="320"/>
        </w:trPr>
        <w:tc>
          <w:tcPr>
            <w:tcW w:w="2263" w:type="dxa"/>
            <w:shd w:val="clear" w:color="auto" w:fill="D0CECE" w:themeFill="background2" w:themeFillShade="E6"/>
            <w:hideMark/>
          </w:tcPr>
          <w:p w14:paraId="0B1533F9" w14:textId="77777777" w:rsidR="000B4295" w:rsidRPr="00283177" w:rsidRDefault="000B4295" w:rsidP="00283177">
            <w:pPr>
              <w:jc w:val="left"/>
              <w:rPr>
                <w:rFonts w:ascii="Times New Roman" w:hAnsi="Times New Roman" w:cs="Times New Roman"/>
                <w:sz w:val="20"/>
                <w:szCs w:val="20"/>
                <w:lang w:eastAsia="zh-TW"/>
              </w:rPr>
            </w:pPr>
            <w:r w:rsidRPr="00283177">
              <w:rPr>
                <w:rFonts w:ascii="Times New Roman" w:hAnsi="Times New Roman" w:cs="Times New Roman"/>
                <w:b/>
                <w:bCs/>
                <w:sz w:val="20"/>
                <w:szCs w:val="20"/>
                <w:lang w:eastAsia="zh-TW"/>
              </w:rPr>
              <w:t>Frequency and BW</w:t>
            </w:r>
          </w:p>
        </w:tc>
        <w:tc>
          <w:tcPr>
            <w:tcW w:w="6033" w:type="dxa"/>
            <w:hideMark/>
          </w:tcPr>
          <w:p w14:paraId="47779845" w14:textId="77777777" w:rsidR="000B4295" w:rsidRPr="00283177" w:rsidRDefault="000B4295" w:rsidP="00283177">
            <w:pPr>
              <w:jc w:val="left"/>
              <w:rPr>
                <w:rFonts w:ascii="Times New Roman" w:hAnsi="Times New Roman" w:cs="Times New Roman"/>
                <w:sz w:val="20"/>
                <w:szCs w:val="20"/>
                <w:lang w:eastAsia="zh-TW"/>
              </w:rPr>
            </w:pPr>
            <w:r w:rsidRPr="00283177">
              <w:rPr>
                <w:rFonts w:ascii="Times New Roman" w:hAnsi="Times New Roman" w:cs="Times New Roman"/>
                <w:sz w:val="20"/>
                <w:szCs w:val="20"/>
                <w:lang w:val="en-GB" w:eastAsia="zh-TW"/>
              </w:rPr>
              <w:t>FR2 @30GHz, 50</w:t>
            </w:r>
            <w:proofErr w:type="spellStart"/>
            <w:r w:rsidRPr="00283177">
              <w:rPr>
                <w:rFonts w:ascii="Times New Roman" w:hAnsi="Times New Roman" w:cs="Times New Roman"/>
                <w:sz w:val="20"/>
                <w:szCs w:val="20"/>
                <w:lang w:eastAsia="zh-TW"/>
              </w:rPr>
              <w:t>Mhz</w:t>
            </w:r>
            <w:proofErr w:type="spellEnd"/>
            <w:r w:rsidRPr="00283177">
              <w:rPr>
                <w:rFonts w:ascii="Times New Roman" w:hAnsi="Times New Roman" w:cs="Times New Roman"/>
                <w:sz w:val="20"/>
                <w:szCs w:val="20"/>
                <w:lang w:eastAsia="zh-TW"/>
              </w:rPr>
              <w:t xml:space="preserve"> BW</w:t>
            </w:r>
          </w:p>
        </w:tc>
      </w:tr>
      <w:tr w:rsidR="000B4295" w14:paraId="459B9D9D" w14:textId="77777777" w:rsidTr="00283177">
        <w:trPr>
          <w:trHeight w:val="484"/>
        </w:trPr>
        <w:tc>
          <w:tcPr>
            <w:tcW w:w="2263" w:type="dxa"/>
            <w:shd w:val="clear" w:color="auto" w:fill="D0CECE" w:themeFill="background2" w:themeFillShade="E6"/>
            <w:hideMark/>
          </w:tcPr>
          <w:p w14:paraId="3489B611" w14:textId="77777777" w:rsidR="000B4295" w:rsidRPr="00283177" w:rsidRDefault="000B4295" w:rsidP="00283177">
            <w:pPr>
              <w:jc w:val="left"/>
              <w:rPr>
                <w:rFonts w:ascii="Times New Roman" w:hAnsi="Times New Roman" w:cs="Times New Roman"/>
                <w:sz w:val="20"/>
                <w:szCs w:val="20"/>
                <w:lang w:eastAsia="zh-TW"/>
              </w:rPr>
            </w:pPr>
            <w:r w:rsidRPr="00283177">
              <w:rPr>
                <w:rFonts w:ascii="Times New Roman" w:hAnsi="Times New Roman" w:cs="Times New Roman"/>
                <w:b/>
                <w:bCs/>
                <w:sz w:val="20"/>
                <w:szCs w:val="20"/>
                <w:lang w:eastAsia="zh-TW"/>
              </w:rPr>
              <w:t>Beam setting</w:t>
            </w:r>
          </w:p>
        </w:tc>
        <w:tc>
          <w:tcPr>
            <w:tcW w:w="6033" w:type="dxa"/>
            <w:hideMark/>
          </w:tcPr>
          <w:p w14:paraId="221A6E5D" w14:textId="77777777" w:rsidR="000B4295" w:rsidRPr="00283177" w:rsidRDefault="000B4295" w:rsidP="00283177">
            <w:pPr>
              <w:jc w:val="left"/>
              <w:rPr>
                <w:rFonts w:ascii="Times New Roman" w:hAnsi="Times New Roman" w:cs="Times New Roman"/>
                <w:sz w:val="20"/>
                <w:szCs w:val="20"/>
                <w:lang w:eastAsia="zh-TW"/>
              </w:rPr>
            </w:pPr>
            <w:r w:rsidRPr="00283177">
              <w:rPr>
                <w:rFonts w:ascii="Times New Roman" w:hAnsi="Times New Roman" w:cs="Times New Roman"/>
                <w:sz w:val="20"/>
                <w:szCs w:val="20"/>
                <w:lang w:eastAsia="zh-TW"/>
              </w:rPr>
              <w:t>Horizontal: 12; Vertical: 2</w:t>
            </w:r>
          </w:p>
          <w:p w14:paraId="6B08A47F" w14:textId="77777777" w:rsidR="000B4295" w:rsidRPr="00283177" w:rsidRDefault="000B4295" w:rsidP="00283177">
            <w:pPr>
              <w:jc w:val="left"/>
              <w:rPr>
                <w:rFonts w:ascii="Times New Roman" w:hAnsi="Times New Roman" w:cs="Times New Roman"/>
                <w:sz w:val="20"/>
                <w:szCs w:val="20"/>
                <w:lang w:eastAsia="zh-TW"/>
              </w:rPr>
            </w:pPr>
            <w:r w:rsidRPr="00283177">
              <w:rPr>
                <w:rFonts w:ascii="Times New Roman" w:hAnsi="Times New Roman" w:cs="Times New Roman"/>
                <w:sz w:val="20"/>
                <w:szCs w:val="20"/>
                <w:lang w:eastAsia="zh-TW"/>
              </w:rPr>
              <w:t>Total: 24 beams</w:t>
            </w:r>
          </w:p>
        </w:tc>
      </w:tr>
      <w:tr w:rsidR="000B4295" w14:paraId="6C2194E5" w14:textId="77777777" w:rsidTr="00283177">
        <w:trPr>
          <w:trHeight w:val="236"/>
        </w:trPr>
        <w:tc>
          <w:tcPr>
            <w:tcW w:w="2263" w:type="dxa"/>
            <w:shd w:val="clear" w:color="auto" w:fill="D0CECE" w:themeFill="background2" w:themeFillShade="E6"/>
            <w:hideMark/>
          </w:tcPr>
          <w:p w14:paraId="7DFA6513" w14:textId="77777777" w:rsidR="000B4295" w:rsidRPr="00283177" w:rsidRDefault="000B4295" w:rsidP="00283177">
            <w:pPr>
              <w:jc w:val="left"/>
              <w:rPr>
                <w:rFonts w:ascii="Times New Roman" w:hAnsi="Times New Roman" w:cs="Times New Roman"/>
                <w:sz w:val="20"/>
                <w:szCs w:val="20"/>
                <w:lang w:eastAsia="zh-TW"/>
              </w:rPr>
            </w:pPr>
            <w:r w:rsidRPr="00283177">
              <w:rPr>
                <w:rFonts w:ascii="Times New Roman" w:hAnsi="Times New Roman" w:cs="Times New Roman"/>
                <w:b/>
                <w:bCs/>
                <w:sz w:val="20"/>
                <w:szCs w:val="20"/>
                <w:lang w:eastAsia="zh-TW"/>
              </w:rPr>
              <w:t>Sub-carrier spacing</w:t>
            </w:r>
          </w:p>
        </w:tc>
        <w:tc>
          <w:tcPr>
            <w:tcW w:w="6033" w:type="dxa"/>
            <w:hideMark/>
          </w:tcPr>
          <w:p w14:paraId="0A049054" w14:textId="77777777" w:rsidR="000B4295" w:rsidRPr="00283177" w:rsidRDefault="000B4295" w:rsidP="00283177">
            <w:pPr>
              <w:jc w:val="left"/>
              <w:rPr>
                <w:rFonts w:ascii="Times New Roman" w:hAnsi="Times New Roman" w:cs="Times New Roman"/>
                <w:sz w:val="20"/>
                <w:szCs w:val="20"/>
                <w:lang w:eastAsia="zh-TW"/>
              </w:rPr>
            </w:pPr>
            <w:r w:rsidRPr="00283177">
              <w:rPr>
                <w:rFonts w:ascii="Times New Roman" w:hAnsi="Times New Roman" w:cs="Times New Roman"/>
                <w:sz w:val="20"/>
                <w:szCs w:val="20"/>
                <w:lang w:eastAsia="zh-TW"/>
              </w:rPr>
              <w:t>60KHz</w:t>
            </w:r>
          </w:p>
        </w:tc>
      </w:tr>
      <w:tr w:rsidR="000B4295" w14:paraId="273E1F84" w14:textId="77777777" w:rsidTr="00283177">
        <w:trPr>
          <w:trHeight w:val="236"/>
        </w:trPr>
        <w:tc>
          <w:tcPr>
            <w:tcW w:w="2263" w:type="dxa"/>
            <w:shd w:val="clear" w:color="auto" w:fill="D0CECE" w:themeFill="background2" w:themeFillShade="E6"/>
            <w:hideMark/>
          </w:tcPr>
          <w:p w14:paraId="5F59FFBD" w14:textId="77777777" w:rsidR="000B4295" w:rsidRPr="00283177" w:rsidRDefault="000B4295" w:rsidP="00283177">
            <w:pPr>
              <w:jc w:val="left"/>
              <w:rPr>
                <w:rFonts w:ascii="Times New Roman" w:hAnsi="Times New Roman" w:cs="Times New Roman"/>
                <w:sz w:val="20"/>
                <w:szCs w:val="20"/>
                <w:lang w:eastAsia="zh-TW"/>
              </w:rPr>
            </w:pPr>
            <w:r w:rsidRPr="00283177">
              <w:rPr>
                <w:rFonts w:ascii="Times New Roman" w:hAnsi="Times New Roman" w:cs="Times New Roman"/>
                <w:b/>
                <w:bCs/>
                <w:sz w:val="20"/>
                <w:szCs w:val="20"/>
                <w:lang w:val="en-GB" w:eastAsia="zh-TW"/>
              </w:rPr>
              <w:t xml:space="preserve">BS Total TX power </w:t>
            </w:r>
          </w:p>
        </w:tc>
        <w:tc>
          <w:tcPr>
            <w:tcW w:w="6033" w:type="dxa"/>
            <w:hideMark/>
          </w:tcPr>
          <w:p w14:paraId="1AB4DAE4" w14:textId="77777777" w:rsidR="000B4295" w:rsidRPr="00283177" w:rsidRDefault="000B4295" w:rsidP="00283177">
            <w:pPr>
              <w:jc w:val="left"/>
              <w:rPr>
                <w:rFonts w:ascii="Times New Roman" w:hAnsi="Times New Roman" w:cs="Times New Roman"/>
                <w:sz w:val="20"/>
                <w:szCs w:val="20"/>
                <w:lang w:eastAsia="zh-TW"/>
              </w:rPr>
            </w:pPr>
            <w:r w:rsidRPr="00283177">
              <w:rPr>
                <w:rFonts w:ascii="Times New Roman" w:hAnsi="Times New Roman" w:cs="Times New Roman"/>
                <w:sz w:val="20"/>
                <w:szCs w:val="20"/>
                <w:lang w:val="en-GB" w:eastAsia="zh-TW"/>
              </w:rPr>
              <w:t xml:space="preserve">46 dBm </w:t>
            </w:r>
          </w:p>
        </w:tc>
      </w:tr>
      <w:tr w:rsidR="000B4295" w14:paraId="4CEE1649" w14:textId="77777777" w:rsidTr="00283177">
        <w:trPr>
          <w:trHeight w:val="236"/>
        </w:trPr>
        <w:tc>
          <w:tcPr>
            <w:tcW w:w="2263" w:type="dxa"/>
            <w:shd w:val="clear" w:color="auto" w:fill="D0CECE" w:themeFill="background2" w:themeFillShade="E6"/>
            <w:hideMark/>
          </w:tcPr>
          <w:p w14:paraId="154BD7C2" w14:textId="77777777" w:rsidR="000B4295" w:rsidRPr="00283177" w:rsidRDefault="000B4295" w:rsidP="00283177">
            <w:pPr>
              <w:jc w:val="left"/>
              <w:rPr>
                <w:rFonts w:ascii="Times New Roman" w:hAnsi="Times New Roman" w:cs="Times New Roman"/>
                <w:sz w:val="20"/>
                <w:szCs w:val="20"/>
                <w:lang w:eastAsia="zh-TW"/>
              </w:rPr>
            </w:pPr>
            <w:r w:rsidRPr="00283177">
              <w:rPr>
                <w:rFonts w:ascii="Times New Roman" w:hAnsi="Times New Roman" w:cs="Times New Roman"/>
                <w:b/>
                <w:bCs/>
                <w:sz w:val="20"/>
                <w:szCs w:val="20"/>
                <w:lang w:eastAsia="zh-TW"/>
              </w:rPr>
              <w:t>BS height</w:t>
            </w:r>
          </w:p>
        </w:tc>
        <w:tc>
          <w:tcPr>
            <w:tcW w:w="6033" w:type="dxa"/>
            <w:hideMark/>
          </w:tcPr>
          <w:p w14:paraId="19A0E7EC" w14:textId="77777777" w:rsidR="000B4295" w:rsidRPr="00283177" w:rsidRDefault="000B4295" w:rsidP="00283177">
            <w:pPr>
              <w:jc w:val="left"/>
              <w:rPr>
                <w:rFonts w:ascii="Times New Roman" w:hAnsi="Times New Roman" w:cs="Times New Roman"/>
                <w:sz w:val="20"/>
                <w:szCs w:val="20"/>
                <w:lang w:eastAsia="zh-TW"/>
              </w:rPr>
            </w:pPr>
            <w:r w:rsidRPr="00283177">
              <w:rPr>
                <w:rFonts w:ascii="Times New Roman" w:hAnsi="Times New Roman" w:cs="Times New Roman"/>
                <w:sz w:val="20"/>
                <w:szCs w:val="20"/>
                <w:lang w:eastAsia="zh-TW"/>
              </w:rPr>
              <w:t>25m</w:t>
            </w:r>
          </w:p>
        </w:tc>
      </w:tr>
      <w:tr w:rsidR="000B4295" w14:paraId="281C5F38" w14:textId="77777777" w:rsidTr="00283177">
        <w:trPr>
          <w:trHeight w:val="395"/>
        </w:trPr>
        <w:tc>
          <w:tcPr>
            <w:tcW w:w="2263" w:type="dxa"/>
            <w:shd w:val="clear" w:color="auto" w:fill="D0CECE" w:themeFill="background2" w:themeFillShade="E6"/>
            <w:hideMark/>
          </w:tcPr>
          <w:p w14:paraId="64D9C848" w14:textId="77777777" w:rsidR="000B4295" w:rsidRPr="00283177" w:rsidRDefault="000B4295" w:rsidP="00283177">
            <w:pPr>
              <w:jc w:val="left"/>
              <w:rPr>
                <w:rFonts w:ascii="Times New Roman" w:hAnsi="Times New Roman" w:cs="Times New Roman"/>
                <w:sz w:val="20"/>
                <w:szCs w:val="20"/>
                <w:lang w:eastAsia="zh-TW"/>
              </w:rPr>
            </w:pPr>
            <w:r w:rsidRPr="00283177">
              <w:rPr>
                <w:rFonts w:ascii="Times New Roman" w:hAnsi="Times New Roman" w:cs="Times New Roman"/>
                <w:b/>
                <w:bCs/>
                <w:sz w:val="20"/>
                <w:szCs w:val="20"/>
                <w:lang w:val="en-GB" w:eastAsia="zh-TW"/>
              </w:rPr>
              <w:t>Minimum distance</w:t>
            </w:r>
          </w:p>
        </w:tc>
        <w:tc>
          <w:tcPr>
            <w:tcW w:w="6033" w:type="dxa"/>
            <w:hideMark/>
          </w:tcPr>
          <w:p w14:paraId="11E5633A" w14:textId="77777777" w:rsidR="000B4295" w:rsidRPr="00283177" w:rsidRDefault="000B4295" w:rsidP="00283177">
            <w:pPr>
              <w:jc w:val="left"/>
              <w:rPr>
                <w:rFonts w:ascii="Times New Roman" w:hAnsi="Times New Roman" w:cs="Times New Roman"/>
                <w:sz w:val="20"/>
                <w:szCs w:val="20"/>
                <w:lang w:eastAsia="zh-TW"/>
              </w:rPr>
            </w:pPr>
            <w:r w:rsidRPr="00283177">
              <w:rPr>
                <w:rFonts w:ascii="Times New Roman" w:hAnsi="Times New Roman" w:cs="Times New Roman"/>
                <w:sz w:val="20"/>
                <w:szCs w:val="20"/>
                <w:lang w:eastAsia="zh-TW"/>
              </w:rPr>
              <w:t>Minimum distance between UE and regular node. &gt;=35m</w:t>
            </w:r>
          </w:p>
        </w:tc>
      </w:tr>
      <w:tr w:rsidR="000B4295" w14:paraId="6C3FBF45" w14:textId="77777777" w:rsidTr="00283177">
        <w:trPr>
          <w:trHeight w:val="395"/>
        </w:trPr>
        <w:tc>
          <w:tcPr>
            <w:tcW w:w="2263" w:type="dxa"/>
            <w:shd w:val="clear" w:color="auto" w:fill="D0CECE" w:themeFill="background2" w:themeFillShade="E6"/>
            <w:hideMark/>
          </w:tcPr>
          <w:p w14:paraId="637DB531" w14:textId="77777777" w:rsidR="000B4295" w:rsidRPr="00283177" w:rsidRDefault="000B4295" w:rsidP="00283177">
            <w:pPr>
              <w:jc w:val="left"/>
              <w:rPr>
                <w:rFonts w:ascii="Times New Roman" w:hAnsi="Times New Roman" w:cs="Times New Roman"/>
                <w:sz w:val="20"/>
                <w:szCs w:val="20"/>
                <w:lang w:eastAsia="zh-TW"/>
              </w:rPr>
            </w:pPr>
            <w:r w:rsidRPr="00283177">
              <w:rPr>
                <w:rFonts w:ascii="Times New Roman" w:hAnsi="Times New Roman" w:cs="Times New Roman"/>
                <w:b/>
                <w:bCs/>
                <w:sz w:val="20"/>
                <w:szCs w:val="20"/>
                <w:lang w:eastAsia="zh-TW"/>
              </w:rPr>
              <w:t>UE trajectory</w:t>
            </w:r>
          </w:p>
        </w:tc>
        <w:tc>
          <w:tcPr>
            <w:tcW w:w="6033" w:type="dxa"/>
            <w:hideMark/>
          </w:tcPr>
          <w:p w14:paraId="689D0E70" w14:textId="77777777" w:rsidR="000B4295" w:rsidRPr="00283177" w:rsidRDefault="000B4295" w:rsidP="00283177">
            <w:pPr>
              <w:jc w:val="left"/>
              <w:rPr>
                <w:rFonts w:ascii="Times New Roman" w:hAnsi="Times New Roman" w:cs="Times New Roman"/>
                <w:sz w:val="20"/>
                <w:szCs w:val="20"/>
                <w:lang w:eastAsia="zh-TW"/>
              </w:rPr>
            </w:pPr>
            <w:r w:rsidRPr="00283177">
              <w:rPr>
                <w:rFonts w:ascii="Times New Roman" w:hAnsi="Times New Roman" w:cs="Times New Roman"/>
                <w:sz w:val="20"/>
                <w:szCs w:val="20"/>
                <w:lang w:eastAsia="zh-TW"/>
              </w:rPr>
              <w:t>Linear trajectory with random direction change (ref R18 AI-BM)</w:t>
            </w:r>
          </w:p>
        </w:tc>
      </w:tr>
      <w:tr w:rsidR="000B4295" w14:paraId="4FAE807C" w14:textId="77777777" w:rsidTr="00283177">
        <w:trPr>
          <w:trHeight w:val="236"/>
        </w:trPr>
        <w:tc>
          <w:tcPr>
            <w:tcW w:w="2263" w:type="dxa"/>
            <w:shd w:val="clear" w:color="auto" w:fill="D0CECE" w:themeFill="background2" w:themeFillShade="E6"/>
            <w:hideMark/>
          </w:tcPr>
          <w:p w14:paraId="64999913" w14:textId="77777777" w:rsidR="000B4295" w:rsidRPr="00283177" w:rsidRDefault="000B4295" w:rsidP="00283177">
            <w:pPr>
              <w:jc w:val="left"/>
              <w:rPr>
                <w:rFonts w:ascii="Times New Roman" w:hAnsi="Times New Roman" w:cs="Times New Roman"/>
                <w:sz w:val="20"/>
                <w:szCs w:val="20"/>
                <w:lang w:eastAsia="zh-TW"/>
              </w:rPr>
            </w:pPr>
            <w:r w:rsidRPr="00283177">
              <w:rPr>
                <w:rFonts w:ascii="Times New Roman" w:hAnsi="Times New Roman" w:cs="Times New Roman"/>
                <w:b/>
                <w:bCs/>
                <w:sz w:val="20"/>
                <w:szCs w:val="20"/>
                <w:lang w:eastAsia="zh-TW"/>
              </w:rPr>
              <w:t>UE speed</w:t>
            </w:r>
          </w:p>
        </w:tc>
        <w:tc>
          <w:tcPr>
            <w:tcW w:w="6033" w:type="dxa"/>
            <w:hideMark/>
          </w:tcPr>
          <w:p w14:paraId="73925407" w14:textId="77777777" w:rsidR="000B4295" w:rsidRPr="00283177" w:rsidRDefault="000B4295" w:rsidP="00283177">
            <w:pPr>
              <w:jc w:val="left"/>
              <w:rPr>
                <w:rFonts w:ascii="Times New Roman" w:hAnsi="Times New Roman" w:cs="Times New Roman"/>
                <w:sz w:val="20"/>
                <w:szCs w:val="20"/>
                <w:lang w:eastAsia="zh-TW"/>
              </w:rPr>
            </w:pPr>
            <w:r w:rsidRPr="00283177">
              <w:rPr>
                <w:rFonts w:ascii="Times New Roman" w:hAnsi="Times New Roman" w:cs="Times New Roman"/>
                <w:sz w:val="20"/>
                <w:szCs w:val="20"/>
                <w:lang w:eastAsia="zh-TW"/>
              </w:rPr>
              <w:t>30km/h</w:t>
            </w:r>
          </w:p>
        </w:tc>
      </w:tr>
      <w:tr w:rsidR="000B4295" w14:paraId="17F51F44" w14:textId="77777777" w:rsidTr="00283177">
        <w:trPr>
          <w:trHeight w:val="360"/>
        </w:trPr>
        <w:tc>
          <w:tcPr>
            <w:tcW w:w="2263" w:type="dxa"/>
            <w:shd w:val="clear" w:color="auto" w:fill="D0CECE" w:themeFill="background2" w:themeFillShade="E6"/>
            <w:hideMark/>
          </w:tcPr>
          <w:p w14:paraId="7483FD45" w14:textId="77777777" w:rsidR="000B4295" w:rsidRPr="00283177" w:rsidRDefault="000B4295" w:rsidP="00283177">
            <w:pPr>
              <w:jc w:val="left"/>
              <w:rPr>
                <w:rFonts w:ascii="Times New Roman" w:hAnsi="Times New Roman" w:cs="Times New Roman"/>
                <w:sz w:val="20"/>
                <w:szCs w:val="20"/>
                <w:lang w:eastAsia="zh-TW"/>
              </w:rPr>
            </w:pPr>
            <w:r w:rsidRPr="00283177">
              <w:rPr>
                <w:rFonts w:ascii="Times New Roman" w:hAnsi="Times New Roman" w:cs="Times New Roman"/>
                <w:b/>
                <w:bCs/>
                <w:sz w:val="20"/>
                <w:szCs w:val="20"/>
                <w:lang w:eastAsia="zh-TW"/>
              </w:rPr>
              <w:t xml:space="preserve">Target MO </w:t>
            </w:r>
            <w:proofErr w:type="spellStart"/>
            <w:r w:rsidRPr="00283177">
              <w:rPr>
                <w:rFonts w:ascii="Times New Roman" w:hAnsi="Times New Roman" w:cs="Times New Roman"/>
                <w:b/>
                <w:bCs/>
                <w:sz w:val="20"/>
                <w:szCs w:val="20"/>
                <w:lang w:eastAsia="zh-TW"/>
              </w:rPr>
              <w:t>smtc</w:t>
            </w:r>
            <w:proofErr w:type="spellEnd"/>
          </w:p>
        </w:tc>
        <w:tc>
          <w:tcPr>
            <w:tcW w:w="6033" w:type="dxa"/>
            <w:hideMark/>
          </w:tcPr>
          <w:p w14:paraId="0698334F" w14:textId="77777777" w:rsidR="000B4295" w:rsidRPr="00283177" w:rsidRDefault="000B4295" w:rsidP="00283177">
            <w:pPr>
              <w:jc w:val="left"/>
              <w:rPr>
                <w:rFonts w:ascii="Times New Roman" w:hAnsi="Times New Roman" w:cs="Times New Roman"/>
                <w:sz w:val="20"/>
                <w:szCs w:val="20"/>
                <w:lang w:eastAsia="zh-TW"/>
              </w:rPr>
            </w:pPr>
            <w:r w:rsidRPr="00283177">
              <w:rPr>
                <w:rFonts w:ascii="Times New Roman" w:hAnsi="Times New Roman" w:cs="Times New Roman"/>
                <w:sz w:val="20"/>
                <w:szCs w:val="20"/>
                <w:lang w:eastAsia="zh-TW"/>
              </w:rPr>
              <w:t>20ms</w:t>
            </w:r>
          </w:p>
        </w:tc>
      </w:tr>
      <w:tr w:rsidR="000B4295" w14:paraId="73839F99" w14:textId="77777777" w:rsidTr="00283177">
        <w:trPr>
          <w:trHeight w:val="360"/>
        </w:trPr>
        <w:tc>
          <w:tcPr>
            <w:tcW w:w="2263" w:type="dxa"/>
            <w:shd w:val="clear" w:color="auto" w:fill="D0CECE" w:themeFill="background2" w:themeFillShade="E6"/>
            <w:hideMark/>
          </w:tcPr>
          <w:p w14:paraId="31BD24B5" w14:textId="77777777" w:rsidR="000B4295" w:rsidRPr="00283177" w:rsidRDefault="000B4295" w:rsidP="00283177">
            <w:pPr>
              <w:jc w:val="left"/>
              <w:rPr>
                <w:rFonts w:ascii="Times New Roman" w:hAnsi="Times New Roman" w:cs="Times New Roman"/>
                <w:sz w:val="20"/>
                <w:szCs w:val="20"/>
                <w:lang w:eastAsia="zh-TW"/>
              </w:rPr>
            </w:pPr>
            <w:proofErr w:type="spellStart"/>
            <w:r w:rsidRPr="00283177">
              <w:rPr>
                <w:rFonts w:ascii="Times New Roman" w:hAnsi="Times New Roman" w:cs="Times New Roman"/>
                <w:b/>
                <w:bCs/>
                <w:sz w:val="20"/>
                <w:szCs w:val="20"/>
                <w:lang w:eastAsia="zh-TW"/>
              </w:rPr>
              <w:t>Mea</w:t>
            </w:r>
            <w:proofErr w:type="spellEnd"/>
            <w:r w:rsidRPr="00283177">
              <w:rPr>
                <w:rFonts w:ascii="Times New Roman" w:hAnsi="Times New Roman" w:cs="Times New Roman"/>
                <w:b/>
                <w:bCs/>
                <w:sz w:val="20"/>
                <w:szCs w:val="20"/>
                <w:lang w:eastAsia="zh-TW"/>
              </w:rPr>
              <w:t>. gap period</w:t>
            </w:r>
          </w:p>
        </w:tc>
        <w:tc>
          <w:tcPr>
            <w:tcW w:w="6033" w:type="dxa"/>
            <w:hideMark/>
          </w:tcPr>
          <w:p w14:paraId="403605A7" w14:textId="77777777" w:rsidR="000B4295" w:rsidRPr="00283177" w:rsidRDefault="000B4295" w:rsidP="00283177">
            <w:pPr>
              <w:jc w:val="left"/>
              <w:rPr>
                <w:rFonts w:ascii="Times New Roman" w:hAnsi="Times New Roman" w:cs="Times New Roman"/>
                <w:sz w:val="20"/>
                <w:szCs w:val="20"/>
                <w:lang w:eastAsia="zh-TW"/>
              </w:rPr>
            </w:pPr>
            <w:r w:rsidRPr="00283177">
              <w:rPr>
                <w:rFonts w:ascii="Times New Roman" w:hAnsi="Times New Roman" w:cs="Times New Roman"/>
                <w:sz w:val="20"/>
                <w:szCs w:val="20"/>
                <w:lang w:eastAsia="zh-TW"/>
              </w:rPr>
              <w:t>20ms</w:t>
            </w:r>
          </w:p>
        </w:tc>
      </w:tr>
      <w:tr w:rsidR="000B4295" w14:paraId="4C57428C" w14:textId="77777777" w:rsidTr="00283177">
        <w:trPr>
          <w:trHeight w:val="360"/>
        </w:trPr>
        <w:tc>
          <w:tcPr>
            <w:tcW w:w="2263" w:type="dxa"/>
            <w:shd w:val="clear" w:color="auto" w:fill="D0CECE" w:themeFill="background2" w:themeFillShade="E6"/>
            <w:hideMark/>
          </w:tcPr>
          <w:p w14:paraId="1B8E98CF" w14:textId="77777777" w:rsidR="000B4295" w:rsidRPr="00283177" w:rsidRDefault="000B4295" w:rsidP="00283177">
            <w:pPr>
              <w:jc w:val="left"/>
              <w:rPr>
                <w:rFonts w:ascii="Times New Roman" w:hAnsi="Times New Roman" w:cs="Times New Roman"/>
                <w:sz w:val="20"/>
                <w:szCs w:val="20"/>
                <w:lang w:eastAsia="zh-TW"/>
              </w:rPr>
            </w:pPr>
            <w:r w:rsidRPr="00283177">
              <w:rPr>
                <w:rFonts w:ascii="Times New Roman" w:hAnsi="Times New Roman" w:cs="Times New Roman"/>
                <w:b/>
                <w:bCs/>
                <w:sz w:val="20"/>
                <w:szCs w:val="20"/>
                <w:lang w:eastAsia="zh-TW"/>
              </w:rPr>
              <w:t>AI input</w:t>
            </w:r>
          </w:p>
        </w:tc>
        <w:tc>
          <w:tcPr>
            <w:tcW w:w="6033" w:type="dxa"/>
            <w:hideMark/>
          </w:tcPr>
          <w:p w14:paraId="48890A26" w14:textId="77777777" w:rsidR="000B4295" w:rsidRPr="00283177" w:rsidRDefault="000B4295" w:rsidP="00283177">
            <w:pPr>
              <w:jc w:val="left"/>
              <w:rPr>
                <w:rFonts w:ascii="Times New Roman" w:hAnsi="Times New Roman" w:cs="Times New Roman"/>
                <w:sz w:val="20"/>
                <w:szCs w:val="20"/>
                <w:lang w:eastAsia="zh-TW"/>
              </w:rPr>
            </w:pPr>
            <w:r w:rsidRPr="00283177">
              <w:rPr>
                <w:rFonts w:ascii="Times New Roman" w:hAnsi="Times New Roman" w:cs="Times New Roman"/>
                <w:sz w:val="20"/>
                <w:szCs w:val="20"/>
                <w:lang w:eastAsia="zh-TW"/>
              </w:rPr>
              <w:t>Previous 10 available measurement samples (L1 RSRP)</w:t>
            </w:r>
          </w:p>
        </w:tc>
      </w:tr>
      <w:tr w:rsidR="000B4295" w14:paraId="62B47065" w14:textId="77777777" w:rsidTr="00283177">
        <w:trPr>
          <w:trHeight w:val="360"/>
        </w:trPr>
        <w:tc>
          <w:tcPr>
            <w:tcW w:w="2263" w:type="dxa"/>
            <w:shd w:val="clear" w:color="auto" w:fill="D0CECE" w:themeFill="background2" w:themeFillShade="E6"/>
            <w:hideMark/>
          </w:tcPr>
          <w:p w14:paraId="4AA0E088" w14:textId="77777777" w:rsidR="000B4295" w:rsidRPr="00283177" w:rsidRDefault="000B4295" w:rsidP="00283177">
            <w:pPr>
              <w:jc w:val="left"/>
              <w:rPr>
                <w:rFonts w:ascii="Times New Roman" w:hAnsi="Times New Roman" w:cs="Times New Roman"/>
                <w:sz w:val="20"/>
                <w:szCs w:val="20"/>
                <w:lang w:eastAsia="zh-TW"/>
              </w:rPr>
            </w:pPr>
            <w:r w:rsidRPr="00283177">
              <w:rPr>
                <w:rFonts w:ascii="Times New Roman" w:hAnsi="Times New Roman" w:cs="Times New Roman"/>
                <w:b/>
                <w:bCs/>
                <w:sz w:val="20"/>
                <w:szCs w:val="20"/>
                <w:lang w:eastAsia="zh-TW"/>
              </w:rPr>
              <w:t>AI output</w:t>
            </w:r>
          </w:p>
        </w:tc>
        <w:tc>
          <w:tcPr>
            <w:tcW w:w="6033" w:type="dxa"/>
            <w:hideMark/>
          </w:tcPr>
          <w:p w14:paraId="18D29BEC" w14:textId="77777777" w:rsidR="000B4295" w:rsidRPr="00283177" w:rsidRDefault="000B4295" w:rsidP="00283177">
            <w:pPr>
              <w:jc w:val="left"/>
              <w:rPr>
                <w:rFonts w:ascii="Times New Roman" w:hAnsi="Times New Roman" w:cs="Times New Roman"/>
                <w:sz w:val="20"/>
                <w:szCs w:val="20"/>
                <w:lang w:eastAsia="zh-TW"/>
              </w:rPr>
            </w:pPr>
            <w:r w:rsidRPr="00283177">
              <w:rPr>
                <w:rFonts w:ascii="Times New Roman" w:hAnsi="Times New Roman" w:cs="Times New Roman"/>
                <w:sz w:val="20"/>
                <w:szCs w:val="20"/>
                <w:lang w:eastAsia="zh-TW"/>
              </w:rPr>
              <w:t>Next measurement sample (L1 RSRP)</w:t>
            </w:r>
          </w:p>
        </w:tc>
      </w:tr>
      <w:tr w:rsidR="000B4295" w14:paraId="4BC2F874" w14:textId="77777777" w:rsidTr="00283177">
        <w:trPr>
          <w:trHeight w:val="360"/>
        </w:trPr>
        <w:tc>
          <w:tcPr>
            <w:tcW w:w="2263" w:type="dxa"/>
            <w:shd w:val="clear" w:color="auto" w:fill="D0CECE" w:themeFill="background2" w:themeFillShade="E6"/>
            <w:hideMark/>
          </w:tcPr>
          <w:p w14:paraId="3F48AD5B" w14:textId="77777777" w:rsidR="000B4295" w:rsidRPr="00283177" w:rsidRDefault="000B4295" w:rsidP="00283177">
            <w:pPr>
              <w:jc w:val="left"/>
              <w:rPr>
                <w:rFonts w:ascii="Times New Roman" w:hAnsi="Times New Roman" w:cs="Times New Roman"/>
                <w:sz w:val="20"/>
                <w:szCs w:val="20"/>
                <w:lang w:eastAsia="zh-TW"/>
              </w:rPr>
            </w:pPr>
            <w:r w:rsidRPr="00283177">
              <w:rPr>
                <w:rFonts w:ascii="Times New Roman" w:hAnsi="Times New Roman" w:cs="Times New Roman"/>
                <w:b/>
                <w:bCs/>
                <w:sz w:val="20"/>
                <w:szCs w:val="20"/>
                <w:lang w:eastAsia="zh-TW"/>
              </w:rPr>
              <w:t xml:space="preserve">AI model </w:t>
            </w:r>
          </w:p>
        </w:tc>
        <w:tc>
          <w:tcPr>
            <w:tcW w:w="6033" w:type="dxa"/>
            <w:hideMark/>
          </w:tcPr>
          <w:p w14:paraId="622F4DA7" w14:textId="77777777" w:rsidR="000B4295" w:rsidRPr="00283177" w:rsidRDefault="000B4295" w:rsidP="00283177">
            <w:pPr>
              <w:jc w:val="left"/>
              <w:rPr>
                <w:rFonts w:ascii="Times New Roman" w:hAnsi="Times New Roman" w:cs="Times New Roman"/>
                <w:sz w:val="20"/>
                <w:szCs w:val="20"/>
                <w:lang w:eastAsia="zh-TW"/>
              </w:rPr>
            </w:pPr>
            <w:r w:rsidRPr="00283177">
              <w:rPr>
                <w:rFonts w:ascii="Times New Roman" w:hAnsi="Times New Roman" w:cs="Times New Roman"/>
                <w:sz w:val="20"/>
                <w:szCs w:val="20"/>
                <w:lang w:eastAsia="zh-TW"/>
              </w:rPr>
              <w:t>CNN</w:t>
            </w:r>
          </w:p>
        </w:tc>
      </w:tr>
      <w:tr w:rsidR="000B4295" w14:paraId="3B2C6EE2" w14:textId="77777777" w:rsidTr="00283177">
        <w:trPr>
          <w:trHeight w:val="360"/>
        </w:trPr>
        <w:tc>
          <w:tcPr>
            <w:tcW w:w="2263" w:type="dxa"/>
            <w:shd w:val="clear" w:color="auto" w:fill="D0CECE" w:themeFill="background2" w:themeFillShade="E6"/>
            <w:hideMark/>
          </w:tcPr>
          <w:p w14:paraId="11C24C7D" w14:textId="77777777" w:rsidR="000B4295" w:rsidRPr="00283177" w:rsidRDefault="000B4295" w:rsidP="00283177">
            <w:pPr>
              <w:jc w:val="left"/>
              <w:rPr>
                <w:rFonts w:ascii="Times New Roman" w:hAnsi="Times New Roman" w:cs="Times New Roman"/>
                <w:sz w:val="20"/>
                <w:szCs w:val="20"/>
                <w:lang w:eastAsia="zh-TW"/>
              </w:rPr>
            </w:pPr>
            <w:r w:rsidRPr="00283177">
              <w:rPr>
                <w:rFonts w:ascii="Times New Roman" w:hAnsi="Times New Roman" w:cs="Times New Roman"/>
                <w:b/>
                <w:bCs/>
                <w:sz w:val="20"/>
                <w:szCs w:val="20"/>
                <w:lang w:eastAsia="zh-TW"/>
              </w:rPr>
              <w:t>Evaluation time</w:t>
            </w:r>
          </w:p>
        </w:tc>
        <w:tc>
          <w:tcPr>
            <w:tcW w:w="6033" w:type="dxa"/>
            <w:hideMark/>
          </w:tcPr>
          <w:p w14:paraId="65FD22C9" w14:textId="77777777" w:rsidR="000B4295" w:rsidRPr="00283177" w:rsidRDefault="000B4295" w:rsidP="00283177">
            <w:pPr>
              <w:jc w:val="left"/>
              <w:rPr>
                <w:rFonts w:ascii="Times New Roman" w:hAnsi="Times New Roman" w:cs="Times New Roman"/>
                <w:sz w:val="20"/>
                <w:szCs w:val="20"/>
                <w:lang w:eastAsia="zh-TW"/>
              </w:rPr>
            </w:pPr>
            <w:r w:rsidRPr="00283177">
              <w:rPr>
                <w:rFonts w:ascii="Times New Roman" w:hAnsi="Times New Roman" w:cs="Times New Roman"/>
                <w:sz w:val="20"/>
                <w:szCs w:val="20"/>
                <w:lang w:eastAsia="zh-TW"/>
              </w:rPr>
              <w:t>200s for each UE (total 8 UE trajectories)</w:t>
            </w:r>
          </w:p>
        </w:tc>
      </w:tr>
    </w:tbl>
    <w:p w14:paraId="55A802B8" w14:textId="77777777" w:rsidR="00A55755" w:rsidRPr="000D1897" w:rsidRDefault="00000000">
      <w:pPr>
        <w:rPr>
          <w:lang w:eastAsia="zh-TW"/>
        </w:rPr>
      </w:pPr>
    </w:p>
    <w:sectPr w:rsidR="00A55755" w:rsidRPr="000D189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A400E" w14:textId="77777777" w:rsidR="000F61A7" w:rsidRDefault="000F61A7" w:rsidP="00AD6DEB">
      <w:r>
        <w:separator/>
      </w:r>
    </w:p>
  </w:endnote>
  <w:endnote w:type="continuationSeparator" w:id="0">
    <w:p w14:paraId="596F6A3F" w14:textId="77777777" w:rsidR="000F61A7" w:rsidRDefault="000F61A7" w:rsidP="00AD6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59ECC" w14:textId="77777777" w:rsidR="000F61A7" w:rsidRDefault="000F61A7" w:rsidP="00AD6DEB">
      <w:r>
        <w:separator/>
      </w:r>
    </w:p>
  </w:footnote>
  <w:footnote w:type="continuationSeparator" w:id="0">
    <w:p w14:paraId="71813022" w14:textId="77777777" w:rsidR="000F61A7" w:rsidRDefault="000F61A7" w:rsidP="00AD6D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rPr>
        <w:i w:val="0"/>
      </w:rPr>
    </w:lvl>
    <w:lvl w:ilvl="2">
      <w:start w:val="1"/>
      <w:numFmt w:val="decimal"/>
      <w:pStyle w:val="3"/>
      <w:lvlText w:val="%1.%2.%3"/>
      <w:lvlJc w:val="left"/>
      <w:pPr>
        <w:tabs>
          <w:tab w:val="num" w:pos="720"/>
        </w:tabs>
        <w:ind w:left="720" w:hanging="720"/>
      </w:pPr>
      <w:rPr>
        <w:i w:val="0"/>
      </w:rPr>
    </w:lvl>
    <w:lvl w:ilvl="3">
      <w:start w:val="1"/>
      <w:numFmt w:val="decimal"/>
      <w:pStyle w:val="4"/>
      <w:lvlText w:val="%1.%2.%3.%4"/>
      <w:lvlJc w:val="left"/>
      <w:pPr>
        <w:tabs>
          <w:tab w:val="num" w:pos="864"/>
        </w:tabs>
        <w:ind w:left="864" w:hanging="864"/>
      </w:pPr>
      <w:rPr>
        <w:i w:val="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17A970A0"/>
    <w:multiLevelType w:val="hybridMultilevel"/>
    <w:tmpl w:val="0BFAB2BC"/>
    <w:lvl w:ilvl="0" w:tplc="58C60648">
      <w:start w:val="1"/>
      <w:numFmt w:val="bullet"/>
      <w:lvlText w:val=""/>
      <w:lvlJc w:val="left"/>
      <w:pPr>
        <w:tabs>
          <w:tab w:val="num" w:pos="360"/>
        </w:tabs>
        <w:ind w:left="360" w:hanging="360"/>
      </w:pPr>
      <w:rPr>
        <w:rFonts w:ascii="Symbol" w:hAnsi="Symbol" w:hint="default"/>
      </w:rPr>
    </w:lvl>
    <w:lvl w:ilvl="1" w:tplc="610ED3BA">
      <w:numFmt w:val="bullet"/>
      <w:lvlText w:val=""/>
      <w:lvlJc w:val="left"/>
      <w:pPr>
        <w:tabs>
          <w:tab w:val="num" w:pos="1080"/>
        </w:tabs>
        <w:ind w:left="1080" w:hanging="360"/>
      </w:pPr>
      <w:rPr>
        <w:rFonts w:ascii="Symbol" w:hAnsi="Symbol" w:hint="default"/>
      </w:rPr>
    </w:lvl>
    <w:lvl w:ilvl="2" w:tplc="3F9E186C">
      <w:start w:val="1"/>
      <w:numFmt w:val="bullet"/>
      <w:lvlText w:val=""/>
      <w:lvlJc w:val="left"/>
      <w:pPr>
        <w:tabs>
          <w:tab w:val="num" w:pos="1800"/>
        </w:tabs>
        <w:ind w:left="1800" w:hanging="360"/>
      </w:pPr>
      <w:rPr>
        <w:rFonts w:ascii="Symbol" w:hAnsi="Symbol" w:hint="default"/>
      </w:rPr>
    </w:lvl>
    <w:lvl w:ilvl="3" w:tplc="5F800B16">
      <w:start w:val="1"/>
      <w:numFmt w:val="bullet"/>
      <w:lvlText w:val=""/>
      <w:lvlJc w:val="left"/>
      <w:pPr>
        <w:tabs>
          <w:tab w:val="num" w:pos="2520"/>
        </w:tabs>
        <w:ind w:left="2520" w:hanging="360"/>
      </w:pPr>
      <w:rPr>
        <w:rFonts w:ascii="Symbol" w:hAnsi="Symbol" w:hint="default"/>
      </w:rPr>
    </w:lvl>
    <w:lvl w:ilvl="4" w:tplc="AFE8D754">
      <w:start w:val="1"/>
      <w:numFmt w:val="bullet"/>
      <w:lvlText w:val=""/>
      <w:lvlJc w:val="left"/>
      <w:pPr>
        <w:tabs>
          <w:tab w:val="num" w:pos="3240"/>
        </w:tabs>
        <w:ind w:left="3240" w:hanging="360"/>
      </w:pPr>
      <w:rPr>
        <w:rFonts w:ascii="Symbol" w:hAnsi="Symbol" w:hint="default"/>
      </w:rPr>
    </w:lvl>
    <w:lvl w:ilvl="5" w:tplc="70968F76">
      <w:start w:val="1"/>
      <w:numFmt w:val="bullet"/>
      <w:lvlText w:val=""/>
      <w:lvlJc w:val="left"/>
      <w:pPr>
        <w:tabs>
          <w:tab w:val="num" w:pos="3960"/>
        </w:tabs>
        <w:ind w:left="3960" w:hanging="360"/>
      </w:pPr>
      <w:rPr>
        <w:rFonts w:ascii="Symbol" w:hAnsi="Symbol" w:hint="default"/>
      </w:rPr>
    </w:lvl>
    <w:lvl w:ilvl="6" w:tplc="30E066CE">
      <w:start w:val="1"/>
      <w:numFmt w:val="bullet"/>
      <w:lvlText w:val=""/>
      <w:lvlJc w:val="left"/>
      <w:pPr>
        <w:tabs>
          <w:tab w:val="num" w:pos="4680"/>
        </w:tabs>
        <w:ind w:left="4680" w:hanging="360"/>
      </w:pPr>
      <w:rPr>
        <w:rFonts w:ascii="Symbol" w:hAnsi="Symbol" w:hint="default"/>
      </w:rPr>
    </w:lvl>
    <w:lvl w:ilvl="7" w:tplc="50B2196C">
      <w:start w:val="1"/>
      <w:numFmt w:val="bullet"/>
      <w:lvlText w:val=""/>
      <w:lvlJc w:val="left"/>
      <w:pPr>
        <w:tabs>
          <w:tab w:val="num" w:pos="5400"/>
        </w:tabs>
        <w:ind w:left="5400" w:hanging="360"/>
      </w:pPr>
      <w:rPr>
        <w:rFonts w:ascii="Symbol" w:hAnsi="Symbol" w:hint="default"/>
      </w:rPr>
    </w:lvl>
    <w:lvl w:ilvl="8" w:tplc="8ABA72B0">
      <w:start w:val="1"/>
      <w:numFmt w:val="bullet"/>
      <w:lvlText w:val=""/>
      <w:lvlJc w:val="left"/>
      <w:pPr>
        <w:tabs>
          <w:tab w:val="num" w:pos="6120"/>
        </w:tabs>
        <w:ind w:left="6120" w:hanging="360"/>
      </w:pPr>
      <w:rPr>
        <w:rFonts w:ascii="Symbol" w:hAnsi="Symbol" w:hint="default"/>
      </w:rPr>
    </w:lvl>
  </w:abstractNum>
  <w:abstractNum w:abstractNumId="2"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24E2253"/>
    <w:multiLevelType w:val="hybridMultilevel"/>
    <w:tmpl w:val="CABE7F20"/>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7C8B328C"/>
    <w:multiLevelType w:val="hybridMultilevel"/>
    <w:tmpl w:val="0406C44E"/>
    <w:lvl w:ilvl="0" w:tplc="58C60648">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num w:numId="1" w16cid:durableId="17428748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2543431">
    <w:abstractNumId w:val="2"/>
  </w:num>
  <w:num w:numId="3" w16cid:durableId="928732103">
    <w:abstractNumId w:val="1"/>
  </w:num>
  <w:num w:numId="4" w16cid:durableId="89736842">
    <w:abstractNumId w:val="3"/>
  </w:num>
  <w:num w:numId="5" w16cid:durableId="492642463">
    <w:abstractNumId w:val="4"/>
  </w:num>
  <w:num w:numId="6" w16cid:durableId="8150758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77C"/>
    <w:rsid w:val="000077C2"/>
    <w:rsid w:val="000328F5"/>
    <w:rsid w:val="00056150"/>
    <w:rsid w:val="00066D23"/>
    <w:rsid w:val="00070AE5"/>
    <w:rsid w:val="00072509"/>
    <w:rsid w:val="0009320C"/>
    <w:rsid w:val="00094F2D"/>
    <w:rsid w:val="000B4295"/>
    <w:rsid w:val="000D1897"/>
    <w:rsid w:val="000D1F64"/>
    <w:rsid w:val="000D77DA"/>
    <w:rsid w:val="000F5346"/>
    <w:rsid w:val="000F61A7"/>
    <w:rsid w:val="0010165E"/>
    <w:rsid w:val="0011450E"/>
    <w:rsid w:val="00181C9E"/>
    <w:rsid w:val="001D2143"/>
    <w:rsid w:val="001F1C35"/>
    <w:rsid w:val="002013BC"/>
    <w:rsid w:val="00206AC8"/>
    <w:rsid w:val="0022308D"/>
    <w:rsid w:val="002257FB"/>
    <w:rsid w:val="002335A9"/>
    <w:rsid w:val="00233C58"/>
    <w:rsid w:val="00283177"/>
    <w:rsid w:val="002962AC"/>
    <w:rsid w:val="002A6438"/>
    <w:rsid w:val="002C2F18"/>
    <w:rsid w:val="002D1EB8"/>
    <w:rsid w:val="002F5D00"/>
    <w:rsid w:val="003041E2"/>
    <w:rsid w:val="003226F6"/>
    <w:rsid w:val="00325C90"/>
    <w:rsid w:val="00340A33"/>
    <w:rsid w:val="00340EB0"/>
    <w:rsid w:val="0034343D"/>
    <w:rsid w:val="00343745"/>
    <w:rsid w:val="003521AC"/>
    <w:rsid w:val="00377456"/>
    <w:rsid w:val="003B4449"/>
    <w:rsid w:val="003B7890"/>
    <w:rsid w:val="003E2CC8"/>
    <w:rsid w:val="003E36F0"/>
    <w:rsid w:val="00445421"/>
    <w:rsid w:val="00452357"/>
    <w:rsid w:val="00464A3C"/>
    <w:rsid w:val="004861F9"/>
    <w:rsid w:val="004A214E"/>
    <w:rsid w:val="004C4AD4"/>
    <w:rsid w:val="004E6490"/>
    <w:rsid w:val="004E7FE5"/>
    <w:rsid w:val="004F2454"/>
    <w:rsid w:val="005018A8"/>
    <w:rsid w:val="00503EC1"/>
    <w:rsid w:val="005102F8"/>
    <w:rsid w:val="0051427F"/>
    <w:rsid w:val="00521423"/>
    <w:rsid w:val="005479BA"/>
    <w:rsid w:val="005746C6"/>
    <w:rsid w:val="005D39F4"/>
    <w:rsid w:val="0062586A"/>
    <w:rsid w:val="00642EC7"/>
    <w:rsid w:val="006449C6"/>
    <w:rsid w:val="00653EB7"/>
    <w:rsid w:val="006E2EA7"/>
    <w:rsid w:val="007162B7"/>
    <w:rsid w:val="00725013"/>
    <w:rsid w:val="00730604"/>
    <w:rsid w:val="00732F8A"/>
    <w:rsid w:val="007533CD"/>
    <w:rsid w:val="0079077C"/>
    <w:rsid w:val="00794E92"/>
    <w:rsid w:val="007D020E"/>
    <w:rsid w:val="00861762"/>
    <w:rsid w:val="00897D18"/>
    <w:rsid w:val="008B5DFE"/>
    <w:rsid w:val="008B6333"/>
    <w:rsid w:val="008B6A06"/>
    <w:rsid w:val="008C0AF3"/>
    <w:rsid w:val="008D35E3"/>
    <w:rsid w:val="0090752F"/>
    <w:rsid w:val="00946940"/>
    <w:rsid w:val="0096062D"/>
    <w:rsid w:val="00A02164"/>
    <w:rsid w:val="00A509A6"/>
    <w:rsid w:val="00A63CD0"/>
    <w:rsid w:val="00AD462E"/>
    <w:rsid w:val="00AD6DEB"/>
    <w:rsid w:val="00AF07EB"/>
    <w:rsid w:val="00AF0846"/>
    <w:rsid w:val="00B27327"/>
    <w:rsid w:val="00BA5654"/>
    <w:rsid w:val="00BC3A7E"/>
    <w:rsid w:val="00BD120A"/>
    <w:rsid w:val="00C13814"/>
    <w:rsid w:val="00C461D6"/>
    <w:rsid w:val="00C46517"/>
    <w:rsid w:val="00C705F8"/>
    <w:rsid w:val="00C743C7"/>
    <w:rsid w:val="00CF6366"/>
    <w:rsid w:val="00D16AC0"/>
    <w:rsid w:val="00D179F1"/>
    <w:rsid w:val="00D3346E"/>
    <w:rsid w:val="00D33F0D"/>
    <w:rsid w:val="00D56C47"/>
    <w:rsid w:val="00D6305A"/>
    <w:rsid w:val="00D86559"/>
    <w:rsid w:val="00D9379D"/>
    <w:rsid w:val="00DC1E8B"/>
    <w:rsid w:val="00DE5B3E"/>
    <w:rsid w:val="00DE6B78"/>
    <w:rsid w:val="00E324A5"/>
    <w:rsid w:val="00E64CE5"/>
    <w:rsid w:val="00E85EC5"/>
    <w:rsid w:val="00EF6A70"/>
    <w:rsid w:val="00F0600E"/>
    <w:rsid w:val="00F23FF6"/>
    <w:rsid w:val="00F30343"/>
    <w:rsid w:val="00F45E02"/>
    <w:rsid w:val="00FC0B86"/>
    <w:rsid w:val="00FF411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2D0C1D"/>
  <w15:chartTrackingRefBased/>
  <w15:docId w15:val="{4E4E3073-6A62-4683-9972-21653CCD9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077C"/>
    <w:pPr>
      <w:widowControl w:val="0"/>
      <w:jc w:val="both"/>
    </w:pPr>
    <w:rPr>
      <w:sz w:val="21"/>
      <w:lang w:eastAsia="zh-CN"/>
    </w:rPr>
  </w:style>
  <w:style w:type="paragraph" w:styleId="1">
    <w:name w:val="heading 1"/>
    <w:next w:val="a"/>
    <w:link w:val="10"/>
    <w:qFormat/>
    <w:rsid w:val="0079077C"/>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eastAsia="zh-CN"/>
    </w:rPr>
  </w:style>
  <w:style w:type="paragraph" w:styleId="2">
    <w:name w:val="heading 2"/>
    <w:basedOn w:val="1"/>
    <w:next w:val="a"/>
    <w:link w:val="20"/>
    <w:semiHidden/>
    <w:unhideWhenUsed/>
    <w:qFormat/>
    <w:rsid w:val="0079077C"/>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semiHidden/>
    <w:unhideWhenUsed/>
    <w:qFormat/>
    <w:rsid w:val="0079077C"/>
    <w:pPr>
      <w:numPr>
        <w:ilvl w:val="2"/>
      </w:numPr>
      <w:tabs>
        <w:tab w:val="left" w:pos="720"/>
      </w:tabs>
      <w:spacing w:before="120"/>
      <w:outlineLvl w:val="2"/>
    </w:pPr>
    <w:rPr>
      <w:sz w:val="28"/>
      <w:szCs w:val="28"/>
    </w:rPr>
  </w:style>
  <w:style w:type="paragraph" w:styleId="4">
    <w:name w:val="heading 4"/>
    <w:basedOn w:val="3"/>
    <w:next w:val="a"/>
    <w:link w:val="40"/>
    <w:semiHidden/>
    <w:unhideWhenUsed/>
    <w:qFormat/>
    <w:rsid w:val="0079077C"/>
    <w:pPr>
      <w:numPr>
        <w:ilvl w:val="3"/>
      </w:numPr>
      <w:tabs>
        <w:tab w:val="left" w:pos="864"/>
      </w:tabs>
      <w:outlineLvl w:val="3"/>
    </w:pPr>
    <w:rPr>
      <w:sz w:val="24"/>
      <w:szCs w:val="24"/>
    </w:rPr>
  </w:style>
  <w:style w:type="paragraph" w:styleId="5">
    <w:name w:val="heading 5"/>
    <w:basedOn w:val="4"/>
    <w:next w:val="a"/>
    <w:link w:val="50"/>
    <w:semiHidden/>
    <w:unhideWhenUsed/>
    <w:qFormat/>
    <w:rsid w:val="0079077C"/>
    <w:pPr>
      <w:numPr>
        <w:ilvl w:val="4"/>
      </w:numPr>
      <w:tabs>
        <w:tab w:val="left" w:pos="1008"/>
      </w:tabs>
      <w:outlineLvl w:val="4"/>
    </w:pPr>
    <w:rPr>
      <w:sz w:val="22"/>
      <w:szCs w:val="22"/>
    </w:rPr>
  </w:style>
  <w:style w:type="paragraph" w:styleId="6">
    <w:name w:val="heading 6"/>
    <w:basedOn w:val="a"/>
    <w:next w:val="a"/>
    <w:link w:val="60"/>
    <w:semiHidden/>
    <w:unhideWhenUsed/>
    <w:qFormat/>
    <w:rsid w:val="0079077C"/>
    <w:pPr>
      <w:keepNext/>
      <w:keepLines/>
      <w:widowControl/>
      <w:numPr>
        <w:ilvl w:val="5"/>
        <w:numId w:val="1"/>
      </w:numPr>
      <w:tabs>
        <w:tab w:val="left" w:pos="1152"/>
      </w:tabs>
      <w:overflowPunct w:val="0"/>
      <w:autoSpaceDE w:val="0"/>
      <w:autoSpaceDN w:val="0"/>
      <w:adjustRightInd w:val="0"/>
      <w:spacing w:before="120" w:after="120"/>
      <w:outlineLvl w:val="5"/>
    </w:pPr>
    <w:rPr>
      <w:rFonts w:ascii="Arial" w:eastAsia="SimSun" w:hAnsi="Arial" w:cs="Arial"/>
      <w:kern w:val="0"/>
      <w:sz w:val="20"/>
      <w:szCs w:val="20"/>
      <w:lang w:val="en-GB"/>
    </w:rPr>
  </w:style>
  <w:style w:type="paragraph" w:styleId="7">
    <w:name w:val="heading 7"/>
    <w:basedOn w:val="a"/>
    <w:next w:val="a"/>
    <w:link w:val="70"/>
    <w:semiHidden/>
    <w:unhideWhenUsed/>
    <w:qFormat/>
    <w:rsid w:val="0079077C"/>
    <w:pPr>
      <w:keepNext/>
      <w:keepLines/>
      <w:widowControl/>
      <w:numPr>
        <w:ilvl w:val="6"/>
        <w:numId w:val="1"/>
      </w:numPr>
      <w:tabs>
        <w:tab w:val="left" w:pos="1296"/>
      </w:tabs>
      <w:overflowPunct w:val="0"/>
      <w:autoSpaceDE w:val="0"/>
      <w:autoSpaceDN w:val="0"/>
      <w:adjustRightInd w:val="0"/>
      <w:spacing w:before="120" w:after="120"/>
      <w:outlineLvl w:val="6"/>
    </w:pPr>
    <w:rPr>
      <w:rFonts w:ascii="Arial" w:eastAsia="SimSun" w:hAnsi="Arial" w:cs="Arial"/>
      <w:kern w:val="0"/>
      <w:sz w:val="20"/>
      <w:szCs w:val="20"/>
      <w:lang w:val="en-GB"/>
    </w:rPr>
  </w:style>
  <w:style w:type="paragraph" w:styleId="8">
    <w:name w:val="heading 8"/>
    <w:basedOn w:val="7"/>
    <w:next w:val="a"/>
    <w:link w:val="80"/>
    <w:semiHidden/>
    <w:unhideWhenUsed/>
    <w:qFormat/>
    <w:rsid w:val="0079077C"/>
    <w:pPr>
      <w:numPr>
        <w:ilvl w:val="7"/>
      </w:numPr>
      <w:tabs>
        <w:tab w:val="left" w:pos="1440"/>
      </w:tabs>
      <w:outlineLvl w:val="7"/>
    </w:pPr>
  </w:style>
  <w:style w:type="paragraph" w:styleId="9">
    <w:name w:val="heading 9"/>
    <w:basedOn w:val="8"/>
    <w:next w:val="a"/>
    <w:link w:val="90"/>
    <w:semiHidden/>
    <w:unhideWhenUsed/>
    <w:qFormat/>
    <w:rsid w:val="0079077C"/>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077C"/>
    <w:pPr>
      <w:tabs>
        <w:tab w:val="left" w:pos="1701"/>
        <w:tab w:val="right" w:pos="9923"/>
      </w:tabs>
      <w:spacing w:before="120"/>
      <w:jc w:val="left"/>
    </w:pPr>
    <w:rPr>
      <w:rFonts w:ascii="Arial" w:eastAsia="MS Mincho" w:hAnsi="Arial" w:cs="Times New Roman"/>
      <w:b/>
      <w:kern w:val="0"/>
      <w:sz w:val="24"/>
      <w:szCs w:val="24"/>
      <w:lang w:val="de-DE" w:eastAsia="x-none"/>
    </w:rPr>
  </w:style>
  <w:style w:type="character" w:customStyle="1" w:styleId="a4">
    <w:name w:val="頁首 字元"/>
    <w:basedOn w:val="a0"/>
    <w:link w:val="a3"/>
    <w:uiPriority w:val="99"/>
    <w:rsid w:val="0079077C"/>
    <w:rPr>
      <w:rFonts w:ascii="Arial" w:eastAsia="MS Mincho" w:hAnsi="Arial" w:cs="Times New Roman"/>
      <w:b/>
      <w:kern w:val="0"/>
      <w:szCs w:val="24"/>
      <w:lang w:val="de-DE" w:eastAsia="x-none"/>
    </w:rPr>
  </w:style>
  <w:style w:type="paragraph" w:customStyle="1" w:styleId="3GPPHeader">
    <w:name w:val="3GPP_Header"/>
    <w:basedOn w:val="a5"/>
    <w:qFormat/>
    <w:rsid w:val="0079077C"/>
    <w:pPr>
      <w:widowControl/>
      <w:tabs>
        <w:tab w:val="left" w:pos="1701"/>
        <w:tab w:val="right" w:pos="9639"/>
      </w:tabs>
      <w:overflowPunct w:val="0"/>
      <w:autoSpaceDE w:val="0"/>
      <w:autoSpaceDN w:val="0"/>
      <w:adjustRightInd w:val="0"/>
      <w:spacing w:after="240"/>
    </w:pPr>
    <w:rPr>
      <w:rFonts w:ascii="Arial" w:eastAsia="SimSun" w:hAnsi="Arial" w:cs="Times New Roman"/>
      <w:b/>
      <w:kern w:val="0"/>
      <w:sz w:val="24"/>
      <w:szCs w:val="20"/>
      <w:lang w:val="en-GB"/>
    </w:rPr>
  </w:style>
  <w:style w:type="character" w:customStyle="1" w:styleId="ui-provider">
    <w:name w:val="ui-provider"/>
    <w:basedOn w:val="a0"/>
    <w:rsid w:val="0079077C"/>
  </w:style>
  <w:style w:type="paragraph" w:styleId="a5">
    <w:name w:val="Body Text"/>
    <w:basedOn w:val="a"/>
    <w:link w:val="a6"/>
    <w:uiPriority w:val="99"/>
    <w:semiHidden/>
    <w:unhideWhenUsed/>
    <w:rsid w:val="0079077C"/>
    <w:pPr>
      <w:spacing w:after="120"/>
    </w:pPr>
  </w:style>
  <w:style w:type="character" w:customStyle="1" w:styleId="a6">
    <w:name w:val="本文 字元"/>
    <w:basedOn w:val="a0"/>
    <w:link w:val="a5"/>
    <w:uiPriority w:val="99"/>
    <w:semiHidden/>
    <w:rsid w:val="0079077C"/>
    <w:rPr>
      <w:sz w:val="21"/>
      <w:lang w:eastAsia="zh-CN"/>
    </w:rPr>
  </w:style>
  <w:style w:type="character" w:customStyle="1" w:styleId="10">
    <w:name w:val="標題 1 字元"/>
    <w:basedOn w:val="a0"/>
    <w:link w:val="1"/>
    <w:rsid w:val="0079077C"/>
    <w:rPr>
      <w:rFonts w:ascii="Arial" w:eastAsia="SimSun" w:hAnsi="Arial" w:cs="Times New Roman"/>
      <w:kern w:val="0"/>
      <w:sz w:val="36"/>
      <w:szCs w:val="36"/>
      <w:lang w:val="en-GB" w:eastAsia="zh-CN"/>
    </w:rPr>
  </w:style>
  <w:style w:type="character" w:customStyle="1" w:styleId="20">
    <w:name w:val="標題 2 字元"/>
    <w:basedOn w:val="a0"/>
    <w:link w:val="2"/>
    <w:semiHidden/>
    <w:rsid w:val="0079077C"/>
    <w:rPr>
      <w:rFonts w:ascii="Arial" w:eastAsia="SimSun" w:hAnsi="Arial" w:cs="Times New Roman"/>
      <w:kern w:val="0"/>
      <w:sz w:val="32"/>
      <w:szCs w:val="32"/>
      <w:lang w:val="en-GB" w:eastAsia="zh-CN"/>
    </w:rPr>
  </w:style>
  <w:style w:type="character" w:customStyle="1" w:styleId="30">
    <w:name w:val="標題 3 字元"/>
    <w:basedOn w:val="a0"/>
    <w:link w:val="3"/>
    <w:semiHidden/>
    <w:rsid w:val="0079077C"/>
    <w:rPr>
      <w:rFonts w:ascii="Arial" w:eastAsia="SimSun" w:hAnsi="Arial" w:cs="Times New Roman"/>
      <w:kern w:val="0"/>
      <w:sz w:val="28"/>
      <w:szCs w:val="28"/>
      <w:lang w:val="en-GB" w:eastAsia="zh-CN"/>
    </w:rPr>
  </w:style>
  <w:style w:type="character" w:customStyle="1" w:styleId="40">
    <w:name w:val="標題 4 字元"/>
    <w:basedOn w:val="a0"/>
    <w:link w:val="4"/>
    <w:semiHidden/>
    <w:rsid w:val="0079077C"/>
    <w:rPr>
      <w:rFonts w:ascii="Arial" w:eastAsia="SimSun" w:hAnsi="Arial" w:cs="Times New Roman"/>
      <w:kern w:val="0"/>
      <w:szCs w:val="24"/>
      <w:lang w:val="en-GB" w:eastAsia="zh-CN"/>
    </w:rPr>
  </w:style>
  <w:style w:type="character" w:customStyle="1" w:styleId="50">
    <w:name w:val="標題 5 字元"/>
    <w:basedOn w:val="a0"/>
    <w:link w:val="5"/>
    <w:semiHidden/>
    <w:rsid w:val="0079077C"/>
    <w:rPr>
      <w:rFonts w:ascii="Arial" w:eastAsia="SimSun" w:hAnsi="Arial" w:cs="Times New Roman"/>
      <w:kern w:val="0"/>
      <w:sz w:val="22"/>
      <w:lang w:val="en-GB" w:eastAsia="zh-CN"/>
    </w:rPr>
  </w:style>
  <w:style w:type="character" w:customStyle="1" w:styleId="60">
    <w:name w:val="標題 6 字元"/>
    <w:basedOn w:val="a0"/>
    <w:link w:val="6"/>
    <w:semiHidden/>
    <w:rsid w:val="0079077C"/>
    <w:rPr>
      <w:rFonts w:ascii="Arial" w:eastAsia="SimSun" w:hAnsi="Arial" w:cs="Arial"/>
      <w:kern w:val="0"/>
      <w:sz w:val="20"/>
      <w:szCs w:val="20"/>
      <w:lang w:val="en-GB" w:eastAsia="zh-CN"/>
    </w:rPr>
  </w:style>
  <w:style w:type="character" w:customStyle="1" w:styleId="70">
    <w:name w:val="標題 7 字元"/>
    <w:basedOn w:val="a0"/>
    <w:link w:val="7"/>
    <w:semiHidden/>
    <w:rsid w:val="0079077C"/>
    <w:rPr>
      <w:rFonts w:ascii="Arial" w:eastAsia="SimSun" w:hAnsi="Arial" w:cs="Arial"/>
      <w:kern w:val="0"/>
      <w:sz w:val="20"/>
      <w:szCs w:val="20"/>
      <w:lang w:val="en-GB" w:eastAsia="zh-CN"/>
    </w:rPr>
  </w:style>
  <w:style w:type="character" w:customStyle="1" w:styleId="80">
    <w:name w:val="標題 8 字元"/>
    <w:basedOn w:val="a0"/>
    <w:link w:val="8"/>
    <w:semiHidden/>
    <w:rsid w:val="0079077C"/>
    <w:rPr>
      <w:rFonts w:ascii="Arial" w:eastAsia="SimSun" w:hAnsi="Arial" w:cs="Arial"/>
      <w:kern w:val="0"/>
      <w:sz w:val="20"/>
      <w:szCs w:val="20"/>
      <w:lang w:val="en-GB" w:eastAsia="zh-CN"/>
    </w:rPr>
  </w:style>
  <w:style w:type="character" w:customStyle="1" w:styleId="90">
    <w:name w:val="標題 9 字元"/>
    <w:basedOn w:val="a0"/>
    <w:link w:val="9"/>
    <w:semiHidden/>
    <w:rsid w:val="0079077C"/>
    <w:rPr>
      <w:rFonts w:ascii="Arial" w:eastAsia="SimSun" w:hAnsi="Arial" w:cs="Arial"/>
      <w:kern w:val="0"/>
      <w:sz w:val="20"/>
      <w:szCs w:val="20"/>
      <w:lang w:val="en-GB" w:eastAsia="zh-CN"/>
    </w:rPr>
  </w:style>
  <w:style w:type="table" w:styleId="a7">
    <w:name w:val="Table Grid"/>
    <w:basedOn w:val="a1"/>
    <w:uiPriority w:val="39"/>
    <w:qFormat/>
    <w:rsid w:val="008B5DFE"/>
    <w:rPr>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AD6DEB"/>
    <w:pPr>
      <w:tabs>
        <w:tab w:val="center" w:pos="4153"/>
        <w:tab w:val="right" w:pos="8306"/>
      </w:tabs>
      <w:snapToGrid w:val="0"/>
    </w:pPr>
    <w:rPr>
      <w:sz w:val="20"/>
      <w:szCs w:val="20"/>
    </w:rPr>
  </w:style>
  <w:style w:type="character" w:customStyle="1" w:styleId="a9">
    <w:name w:val="頁尾 字元"/>
    <w:basedOn w:val="a0"/>
    <w:link w:val="a8"/>
    <w:uiPriority w:val="99"/>
    <w:rsid w:val="00AD6DEB"/>
    <w:rPr>
      <w:sz w:val="20"/>
      <w:szCs w:val="20"/>
      <w:lang w:eastAsia="zh-CN"/>
    </w:rPr>
  </w:style>
  <w:style w:type="paragraph" w:styleId="aa">
    <w:name w:val="List Paragraph"/>
    <w:basedOn w:val="a"/>
    <w:uiPriority w:val="34"/>
    <w:qFormat/>
    <w:rsid w:val="0096062D"/>
    <w:pPr>
      <w:ind w:leftChars="200" w:left="480"/>
    </w:pPr>
  </w:style>
  <w:style w:type="paragraph" w:styleId="ab">
    <w:name w:val="Revision"/>
    <w:hidden/>
    <w:uiPriority w:val="99"/>
    <w:semiHidden/>
    <w:rsid w:val="00BA5654"/>
    <w:rPr>
      <w:sz w:val="21"/>
      <w:lang w:eastAsia="zh-CN"/>
    </w:rPr>
  </w:style>
  <w:style w:type="character" w:styleId="ac">
    <w:name w:val="annotation reference"/>
    <w:basedOn w:val="a0"/>
    <w:uiPriority w:val="99"/>
    <w:semiHidden/>
    <w:unhideWhenUsed/>
    <w:rsid w:val="00BD120A"/>
    <w:rPr>
      <w:sz w:val="21"/>
      <w:szCs w:val="21"/>
    </w:rPr>
  </w:style>
  <w:style w:type="paragraph" w:styleId="ad">
    <w:name w:val="annotation text"/>
    <w:basedOn w:val="a"/>
    <w:link w:val="ae"/>
    <w:uiPriority w:val="99"/>
    <w:semiHidden/>
    <w:unhideWhenUsed/>
    <w:rsid w:val="00BD120A"/>
    <w:pPr>
      <w:jc w:val="left"/>
    </w:pPr>
  </w:style>
  <w:style w:type="character" w:customStyle="1" w:styleId="ae">
    <w:name w:val="註解文字 字元"/>
    <w:basedOn w:val="a0"/>
    <w:link w:val="ad"/>
    <w:uiPriority w:val="99"/>
    <w:semiHidden/>
    <w:rsid w:val="00BD120A"/>
    <w:rPr>
      <w:sz w:val="21"/>
      <w:lang w:eastAsia="zh-CN"/>
    </w:rPr>
  </w:style>
  <w:style w:type="paragraph" w:styleId="af">
    <w:name w:val="annotation subject"/>
    <w:basedOn w:val="ad"/>
    <w:next w:val="ad"/>
    <w:link w:val="af0"/>
    <w:uiPriority w:val="99"/>
    <w:semiHidden/>
    <w:unhideWhenUsed/>
    <w:rsid w:val="00BD120A"/>
    <w:rPr>
      <w:b/>
      <w:bCs/>
    </w:rPr>
  </w:style>
  <w:style w:type="character" w:customStyle="1" w:styleId="af0">
    <w:name w:val="註解主旨 字元"/>
    <w:basedOn w:val="ae"/>
    <w:link w:val="af"/>
    <w:uiPriority w:val="99"/>
    <w:semiHidden/>
    <w:rsid w:val="00BD120A"/>
    <w:rPr>
      <w:b/>
      <w:bCs/>
      <w:sz w:val="21"/>
      <w:lang w:eastAsia="zh-CN"/>
    </w:rPr>
  </w:style>
  <w:style w:type="paragraph" w:customStyle="1" w:styleId="Proposal">
    <w:name w:val="Proposal"/>
    <w:basedOn w:val="a5"/>
    <w:qFormat/>
    <w:rsid w:val="000328F5"/>
    <w:pPr>
      <w:widowControl/>
      <w:tabs>
        <w:tab w:val="left" w:pos="1701"/>
      </w:tabs>
      <w:spacing w:line="256" w:lineRule="auto"/>
      <w:ind w:left="1304" w:hanging="1304"/>
    </w:pPr>
    <w:rPr>
      <w:rFonts w:ascii="Arial" w:eastAsiaTheme="minorHAnsi" w:hAnsi="Arial"/>
      <w:b/>
      <w:bCs/>
      <w:kern w:val="0"/>
      <w:sz w:val="20"/>
    </w:rPr>
  </w:style>
  <w:style w:type="table" w:customStyle="1" w:styleId="11">
    <w:name w:val="表格格線1"/>
    <w:basedOn w:val="a1"/>
    <w:next w:val="a7"/>
    <w:uiPriority w:val="39"/>
    <w:qFormat/>
    <w:rsid w:val="000B4295"/>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C46517"/>
    <w:pPr>
      <w:widowControl/>
      <w:spacing w:before="40"/>
      <w:jc w:val="left"/>
    </w:pPr>
    <w:rPr>
      <w:rFonts w:ascii="Arial" w:eastAsia="MS Mincho" w:hAnsi="Arial" w:cs="Arial"/>
      <w:i/>
      <w:noProof/>
      <w:sz w:val="18"/>
      <w:szCs w:val="24"/>
      <w:lang w:eastAsia="zh-TW"/>
    </w:rPr>
  </w:style>
  <w:style w:type="character" w:customStyle="1" w:styleId="CommentsChar">
    <w:name w:val="Comments Char"/>
    <w:link w:val="Comments"/>
    <w:qFormat/>
    <w:locked/>
    <w:rsid w:val="00C46517"/>
    <w:rPr>
      <w:rFonts w:ascii="Arial" w:eastAsia="MS Mincho" w:hAnsi="Arial" w:cs="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9172">
      <w:bodyDiv w:val="1"/>
      <w:marLeft w:val="0"/>
      <w:marRight w:val="0"/>
      <w:marTop w:val="0"/>
      <w:marBottom w:val="0"/>
      <w:divBdr>
        <w:top w:val="none" w:sz="0" w:space="0" w:color="auto"/>
        <w:left w:val="none" w:sz="0" w:space="0" w:color="auto"/>
        <w:bottom w:val="none" w:sz="0" w:space="0" w:color="auto"/>
        <w:right w:val="none" w:sz="0" w:space="0" w:color="auto"/>
      </w:divBdr>
    </w:div>
    <w:div w:id="56709823">
      <w:bodyDiv w:val="1"/>
      <w:marLeft w:val="0"/>
      <w:marRight w:val="0"/>
      <w:marTop w:val="0"/>
      <w:marBottom w:val="0"/>
      <w:divBdr>
        <w:top w:val="none" w:sz="0" w:space="0" w:color="auto"/>
        <w:left w:val="none" w:sz="0" w:space="0" w:color="auto"/>
        <w:bottom w:val="none" w:sz="0" w:space="0" w:color="auto"/>
        <w:right w:val="none" w:sz="0" w:space="0" w:color="auto"/>
      </w:divBdr>
      <w:divsChild>
        <w:div w:id="1742021707">
          <w:marLeft w:val="0"/>
          <w:marRight w:val="75"/>
          <w:marTop w:val="0"/>
          <w:marBottom w:val="0"/>
          <w:divBdr>
            <w:top w:val="none" w:sz="0" w:space="0" w:color="auto"/>
            <w:left w:val="none" w:sz="0" w:space="0" w:color="auto"/>
            <w:bottom w:val="none" w:sz="0" w:space="0" w:color="auto"/>
            <w:right w:val="none" w:sz="0" w:space="0" w:color="auto"/>
          </w:divBdr>
        </w:div>
      </w:divsChild>
    </w:div>
    <w:div w:id="59985190">
      <w:bodyDiv w:val="1"/>
      <w:marLeft w:val="0"/>
      <w:marRight w:val="0"/>
      <w:marTop w:val="0"/>
      <w:marBottom w:val="0"/>
      <w:divBdr>
        <w:top w:val="none" w:sz="0" w:space="0" w:color="auto"/>
        <w:left w:val="none" w:sz="0" w:space="0" w:color="auto"/>
        <w:bottom w:val="none" w:sz="0" w:space="0" w:color="auto"/>
        <w:right w:val="none" w:sz="0" w:space="0" w:color="auto"/>
      </w:divBdr>
    </w:div>
    <w:div w:id="113407820">
      <w:bodyDiv w:val="1"/>
      <w:marLeft w:val="0"/>
      <w:marRight w:val="0"/>
      <w:marTop w:val="0"/>
      <w:marBottom w:val="0"/>
      <w:divBdr>
        <w:top w:val="none" w:sz="0" w:space="0" w:color="auto"/>
        <w:left w:val="none" w:sz="0" w:space="0" w:color="auto"/>
        <w:bottom w:val="none" w:sz="0" w:space="0" w:color="auto"/>
        <w:right w:val="none" w:sz="0" w:space="0" w:color="auto"/>
      </w:divBdr>
    </w:div>
    <w:div w:id="131219115">
      <w:bodyDiv w:val="1"/>
      <w:marLeft w:val="0"/>
      <w:marRight w:val="0"/>
      <w:marTop w:val="0"/>
      <w:marBottom w:val="0"/>
      <w:divBdr>
        <w:top w:val="none" w:sz="0" w:space="0" w:color="auto"/>
        <w:left w:val="none" w:sz="0" w:space="0" w:color="auto"/>
        <w:bottom w:val="none" w:sz="0" w:space="0" w:color="auto"/>
        <w:right w:val="none" w:sz="0" w:space="0" w:color="auto"/>
      </w:divBdr>
    </w:div>
    <w:div w:id="176694698">
      <w:bodyDiv w:val="1"/>
      <w:marLeft w:val="0"/>
      <w:marRight w:val="0"/>
      <w:marTop w:val="0"/>
      <w:marBottom w:val="0"/>
      <w:divBdr>
        <w:top w:val="none" w:sz="0" w:space="0" w:color="auto"/>
        <w:left w:val="none" w:sz="0" w:space="0" w:color="auto"/>
        <w:bottom w:val="none" w:sz="0" w:space="0" w:color="auto"/>
        <w:right w:val="none" w:sz="0" w:space="0" w:color="auto"/>
      </w:divBdr>
    </w:div>
    <w:div w:id="231283005">
      <w:bodyDiv w:val="1"/>
      <w:marLeft w:val="0"/>
      <w:marRight w:val="0"/>
      <w:marTop w:val="0"/>
      <w:marBottom w:val="0"/>
      <w:divBdr>
        <w:top w:val="none" w:sz="0" w:space="0" w:color="auto"/>
        <w:left w:val="none" w:sz="0" w:space="0" w:color="auto"/>
        <w:bottom w:val="none" w:sz="0" w:space="0" w:color="auto"/>
        <w:right w:val="none" w:sz="0" w:space="0" w:color="auto"/>
      </w:divBdr>
    </w:div>
    <w:div w:id="273488632">
      <w:bodyDiv w:val="1"/>
      <w:marLeft w:val="0"/>
      <w:marRight w:val="0"/>
      <w:marTop w:val="0"/>
      <w:marBottom w:val="0"/>
      <w:divBdr>
        <w:top w:val="none" w:sz="0" w:space="0" w:color="auto"/>
        <w:left w:val="none" w:sz="0" w:space="0" w:color="auto"/>
        <w:bottom w:val="none" w:sz="0" w:space="0" w:color="auto"/>
        <w:right w:val="none" w:sz="0" w:space="0" w:color="auto"/>
      </w:divBdr>
    </w:div>
    <w:div w:id="296882068">
      <w:bodyDiv w:val="1"/>
      <w:marLeft w:val="0"/>
      <w:marRight w:val="0"/>
      <w:marTop w:val="0"/>
      <w:marBottom w:val="0"/>
      <w:divBdr>
        <w:top w:val="none" w:sz="0" w:space="0" w:color="auto"/>
        <w:left w:val="none" w:sz="0" w:space="0" w:color="auto"/>
        <w:bottom w:val="none" w:sz="0" w:space="0" w:color="auto"/>
        <w:right w:val="none" w:sz="0" w:space="0" w:color="auto"/>
      </w:divBdr>
    </w:div>
    <w:div w:id="305822682">
      <w:bodyDiv w:val="1"/>
      <w:marLeft w:val="0"/>
      <w:marRight w:val="0"/>
      <w:marTop w:val="0"/>
      <w:marBottom w:val="0"/>
      <w:divBdr>
        <w:top w:val="none" w:sz="0" w:space="0" w:color="auto"/>
        <w:left w:val="none" w:sz="0" w:space="0" w:color="auto"/>
        <w:bottom w:val="none" w:sz="0" w:space="0" w:color="auto"/>
        <w:right w:val="none" w:sz="0" w:space="0" w:color="auto"/>
      </w:divBdr>
    </w:div>
    <w:div w:id="326442297">
      <w:bodyDiv w:val="1"/>
      <w:marLeft w:val="0"/>
      <w:marRight w:val="0"/>
      <w:marTop w:val="0"/>
      <w:marBottom w:val="0"/>
      <w:divBdr>
        <w:top w:val="none" w:sz="0" w:space="0" w:color="auto"/>
        <w:left w:val="none" w:sz="0" w:space="0" w:color="auto"/>
        <w:bottom w:val="none" w:sz="0" w:space="0" w:color="auto"/>
        <w:right w:val="none" w:sz="0" w:space="0" w:color="auto"/>
      </w:divBdr>
    </w:div>
    <w:div w:id="330835772">
      <w:bodyDiv w:val="1"/>
      <w:marLeft w:val="0"/>
      <w:marRight w:val="0"/>
      <w:marTop w:val="0"/>
      <w:marBottom w:val="0"/>
      <w:divBdr>
        <w:top w:val="none" w:sz="0" w:space="0" w:color="auto"/>
        <w:left w:val="none" w:sz="0" w:space="0" w:color="auto"/>
        <w:bottom w:val="none" w:sz="0" w:space="0" w:color="auto"/>
        <w:right w:val="none" w:sz="0" w:space="0" w:color="auto"/>
      </w:divBdr>
    </w:div>
    <w:div w:id="362556778">
      <w:bodyDiv w:val="1"/>
      <w:marLeft w:val="0"/>
      <w:marRight w:val="0"/>
      <w:marTop w:val="0"/>
      <w:marBottom w:val="0"/>
      <w:divBdr>
        <w:top w:val="none" w:sz="0" w:space="0" w:color="auto"/>
        <w:left w:val="none" w:sz="0" w:space="0" w:color="auto"/>
        <w:bottom w:val="none" w:sz="0" w:space="0" w:color="auto"/>
        <w:right w:val="none" w:sz="0" w:space="0" w:color="auto"/>
      </w:divBdr>
    </w:div>
    <w:div w:id="378667618">
      <w:bodyDiv w:val="1"/>
      <w:marLeft w:val="0"/>
      <w:marRight w:val="0"/>
      <w:marTop w:val="0"/>
      <w:marBottom w:val="0"/>
      <w:divBdr>
        <w:top w:val="none" w:sz="0" w:space="0" w:color="auto"/>
        <w:left w:val="none" w:sz="0" w:space="0" w:color="auto"/>
        <w:bottom w:val="none" w:sz="0" w:space="0" w:color="auto"/>
        <w:right w:val="none" w:sz="0" w:space="0" w:color="auto"/>
      </w:divBdr>
    </w:div>
    <w:div w:id="395054916">
      <w:bodyDiv w:val="1"/>
      <w:marLeft w:val="0"/>
      <w:marRight w:val="0"/>
      <w:marTop w:val="0"/>
      <w:marBottom w:val="0"/>
      <w:divBdr>
        <w:top w:val="none" w:sz="0" w:space="0" w:color="auto"/>
        <w:left w:val="none" w:sz="0" w:space="0" w:color="auto"/>
        <w:bottom w:val="none" w:sz="0" w:space="0" w:color="auto"/>
        <w:right w:val="none" w:sz="0" w:space="0" w:color="auto"/>
      </w:divBdr>
    </w:div>
    <w:div w:id="429662218">
      <w:bodyDiv w:val="1"/>
      <w:marLeft w:val="0"/>
      <w:marRight w:val="0"/>
      <w:marTop w:val="0"/>
      <w:marBottom w:val="0"/>
      <w:divBdr>
        <w:top w:val="none" w:sz="0" w:space="0" w:color="auto"/>
        <w:left w:val="none" w:sz="0" w:space="0" w:color="auto"/>
        <w:bottom w:val="none" w:sz="0" w:space="0" w:color="auto"/>
        <w:right w:val="none" w:sz="0" w:space="0" w:color="auto"/>
      </w:divBdr>
    </w:div>
    <w:div w:id="433020019">
      <w:bodyDiv w:val="1"/>
      <w:marLeft w:val="0"/>
      <w:marRight w:val="0"/>
      <w:marTop w:val="0"/>
      <w:marBottom w:val="0"/>
      <w:divBdr>
        <w:top w:val="none" w:sz="0" w:space="0" w:color="auto"/>
        <w:left w:val="none" w:sz="0" w:space="0" w:color="auto"/>
        <w:bottom w:val="none" w:sz="0" w:space="0" w:color="auto"/>
        <w:right w:val="none" w:sz="0" w:space="0" w:color="auto"/>
      </w:divBdr>
    </w:div>
    <w:div w:id="484392015">
      <w:bodyDiv w:val="1"/>
      <w:marLeft w:val="0"/>
      <w:marRight w:val="0"/>
      <w:marTop w:val="0"/>
      <w:marBottom w:val="0"/>
      <w:divBdr>
        <w:top w:val="none" w:sz="0" w:space="0" w:color="auto"/>
        <w:left w:val="none" w:sz="0" w:space="0" w:color="auto"/>
        <w:bottom w:val="none" w:sz="0" w:space="0" w:color="auto"/>
        <w:right w:val="none" w:sz="0" w:space="0" w:color="auto"/>
      </w:divBdr>
    </w:div>
    <w:div w:id="498691311">
      <w:bodyDiv w:val="1"/>
      <w:marLeft w:val="0"/>
      <w:marRight w:val="0"/>
      <w:marTop w:val="0"/>
      <w:marBottom w:val="0"/>
      <w:divBdr>
        <w:top w:val="none" w:sz="0" w:space="0" w:color="auto"/>
        <w:left w:val="none" w:sz="0" w:space="0" w:color="auto"/>
        <w:bottom w:val="none" w:sz="0" w:space="0" w:color="auto"/>
        <w:right w:val="none" w:sz="0" w:space="0" w:color="auto"/>
      </w:divBdr>
    </w:div>
    <w:div w:id="533931362">
      <w:bodyDiv w:val="1"/>
      <w:marLeft w:val="0"/>
      <w:marRight w:val="0"/>
      <w:marTop w:val="0"/>
      <w:marBottom w:val="0"/>
      <w:divBdr>
        <w:top w:val="none" w:sz="0" w:space="0" w:color="auto"/>
        <w:left w:val="none" w:sz="0" w:space="0" w:color="auto"/>
        <w:bottom w:val="none" w:sz="0" w:space="0" w:color="auto"/>
        <w:right w:val="none" w:sz="0" w:space="0" w:color="auto"/>
      </w:divBdr>
    </w:div>
    <w:div w:id="572813588">
      <w:bodyDiv w:val="1"/>
      <w:marLeft w:val="0"/>
      <w:marRight w:val="0"/>
      <w:marTop w:val="0"/>
      <w:marBottom w:val="0"/>
      <w:divBdr>
        <w:top w:val="none" w:sz="0" w:space="0" w:color="auto"/>
        <w:left w:val="none" w:sz="0" w:space="0" w:color="auto"/>
        <w:bottom w:val="none" w:sz="0" w:space="0" w:color="auto"/>
        <w:right w:val="none" w:sz="0" w:space="0" w:color="auto"/>
      </w:divBdr>
    </w:div>
    <w:div w:id="618998883">
      <w:bodyDiv w:val="1"/>
      <w:marLeft w:val="0"/>
      <w:marRight w:val="0"/>
      <w:marTop w:val="0"/>
      <w:marBottom w:val="0"/>
      <w:divBdr>
        <w:top w:val="none" w:sz="0" w:space="0" w:color="auto"/>
        <w:left w:val="none" w:sz="0" w:space="0" w:color="auto"/>
        <w:bottom w:val="none" w:sz="0" w:space="0" w:color="auto"/>
        <w:right w:val="none" w:sz="0" w:space="0" w:color="auto"/>
      </w:divBdr>
    </w:div>
    <w:div w:id="620695301">
      <w:bodyDiv w:val="1"/>
      <w:marLeft w:val="0"/>
      <w:marRight w:val="0"/>
      <w:marTop w:val="0"/>
      <w:marBottom w:val="0"/>
      <w:divBdr>
        <w:top w:val="none" w:sz="0" w:space="0" w:color="auto"/>
        <w:left w:val="none" w:sz="0" w:space="0" w:color="auto"/>
        <w:bottom w:val="none" w:sz="0" w:space="0" w:color="auto"/>
        <w:right w:val="none" w:sz="0" w:space="0" w:color="auto"/>
      </w:divBdr>
    </w:div>
    <w:div w:id="706030922">
      <w:bodyDiv w:val="1"/>
      <w:marLeft w:val="0"/>
      <w:marRight w:val="0"/>
      <w:marTop w:val="0"/>
      <w:marBottom w:val="0"/>
      <w:divBdr>
        <w:top w:val="none" w:sz="0" w:space="0" w:color="auto"/>
        <w:left w:val="none" w:sz="0" w:space="0" w:color="auto"/>
        <w:bottom w:val="none" w:sz="0" w:space="0" w:color="auto"/>
        <w:right w:val="none" w:sz="0" w:space="0" w:color="auto"/>
      </w:divBdr>
    </w:div>
    <w:div w:id="711616391">
      <w:bodyDiv w:val="1"/>
      <w:marLeft w:val="0"/>
      <w:marRight w:val="0"/>
      <w:marTop w:val="0"/>
      <w:marBottom w:val="0"/>
      <w:divBdr>
        <w:top w:val="none" w:sz="0" w:space="0" w:color="auto"/>
        <w:left w:val="none" w:sz="0" w:space="0" w:color="auto"/>
        <w:bottom w:val="none" w:sz="0" w:space="0" w:color="auto"/>
        <w:right w:val="none" w:sz="0" w:space="0" w:color="auto"/>
      </w:divBdr>
    </w:div>
    <w:div w:id="815293534">
      <w:bodyDiv w:val="1"/>
      <w:marLeft w:val="0"/>
      <w:marRight w:val="0"/>
      <w:marTop w:val="0"/>
      <w:marBottom w:val="0"/>
      <w:divBdr>
        <w:top w:val="none" w:sz="0" w:space="0" w:color="auto"/>
        <w:left w:val="none" w:sz="0" w:space="0" w:color="auto"/>
        <w:bottom w:val="none" w:sz="0" w:space="0" w:color="auto"/>
        <w:right w:val="none" w:sz="0" w:space="0" w:color="auto"/>
      </w:divBdr>
    </w:div>
    <w:div w:id="817961159">
      <w:bodyDiv w:val="1"/>
      <w:marLeft w:val="0"/>
      <w:marRight w:val="0"/>
      <w:marTop w:val="0"/>
      <w:marBottom w:val="0"/>
      <w:divBdr>
        <w:top w:val="none" w:sz="0" w:space="0" w:color="auto"/>
        <w:left w:val="none" w:sz="0" w:space="0" w:color="auto"/>
        <w:bottom w:val="none" w:sz="0" w:space="0" w:color="auto"/>
        <w:right w:val="none" w:sz="0" w:space="0" w:color="auto"/>
      </w:divBdr>
    </w:div>
    <w:div w:id="829642091">
      <w:bodyDiv w:val="1"/>
      <w:marLeft w:val="0"/>
      <w:marRight w:val="0"/>
      <w:marTop w:val="0"/>
      <w:marBottom w:val="0"/>
      <w:divBdr>
        <w:top w:val="none" w:sz="0" w:space="0" w:color="auto"/>
        <w:left w:val="none" w:sz="0" w:space="0" w:color="auto"/>
        <w:bottom w:val="none" w:sz="0" w:space="0" w:color="auto"/>
        <w:right w:val="none" w:sz="0" w:space="0" w:color="auto"/>
      </w:divBdr>
    </w:div>
    <w:div w:id="872230136">
      <w:bodyDiv w:val="1"/>
      <w:marLeft w:val="0"/>
      <w:marRight w:val="0"/>
      <w:marTop w:val="0"/>
      <w:marBottom w:val="0"/>
      <w:divBdr>
        <w:top w:val="none" w:sz="0" w:space="0" w:color="auto"/>
        <w:left w:val="none" w:sz="0" w:space="0" w:color="auto"/>
        <w:bottom w:val="none" w:sz="0" w:space="0" w:color="auto"/>
        <w:right w:val="none" w:sz="0" w:space="0" w:color="auto"/>
      </w:divBdr>
    </w:div>
    <w:div w:id="898782864">
      <w:bodyDiv w:val="1"/>
      <w:marLeft w:val="0"/>
      <w:marRight w:val="0"/>
      <w:marTop w:val="0"/>
      <w:marBottom w:val="0"/>
      <w:divBdr>
        <w:top w:val="none" w:sz="0" w:space="0" w:color="auto"/>
        <w:left w:val="none" w:sz="0" w:space="0" w:color="auto"/>
        <w:bottom w:val="none" w:sz="0" w:space="0" w:color="auto"/>
        <w:right w:val="none" w:sz="0" w:space="0" w:color="auto"/>
      </w:divBdr>
    </w:div>
    <w:div w:id="904998166">
      <w:bodyDiv w:val="1"/>
      <w:marLeft w:val="0"/>
      <w:marRight w:val="0"/>
      <w:marTop w:val="0"/>
      <w:marBottom w:val="0"/>
      <w:divBdr>
        <w:top w:val="none" w:sz="0" w:space="0" w:color="auto"/>
        <w:left w:val="none" w:sz="0" w:space="0" w:color="auto"/>
        <w:bottom w:val="none" w:sz="0" w:space="0" w:color="auto"/>
        <w:right w:val="none" w:sz="0" w:space="0" w:color="auto"/>
      </w:divBdr>
    </w:div>
    <w:div w:id="927806331">
      <w:bodyDiv w:val="1"/>
      <w:marLeft w:val="0"/>
      <w:marRight w:val="0"/>
      <w:marTop w:val="0"/>
      <w:marBottom w:val="0"/>
      <w:divBdr>
        <w:top w:val="none" w:sz="0" w:space="0" w:color="auto"/>
        <w:left w:val="none" w:sz="0" w:space="0" w:color="auto"/>
        <w:bottom w:val="none" w:sz="0" w:space="0" w:color="auto"/>
        <w:right w:val="none" w:sz="0" w:space="0" w:color="auto"/>
      </w:divBdr>
    </w:div>
    <w:div w:id="932931517">
      <w:bodyDiv w:val="1"/>
      <w:marLeft w:val="0"/>
      <w:marRight w:val="0"/>
      <w:marTop w:val="0"/>
      <w:marBottom w:val="0"/>
      <w:divBdr>
        <w:top w:val="none" w:sz="0" w:space="0" w:color="auto"/>
        <w:left w:val="none" w:sz="0" w:space="0" w:color="auto"/>
        <w:bottom w:val="none" w:sz="0" w:space="0" w:color="auto"/>
        <w:right w:val="none" w:sz="0" w:space="0" w:color="auto"/>
      </w:divBdr>
    </w:div>
    <w:div w:id="1045524942">
      <w:bodyDiv w:val="1"/>
      <w:marLeft w:val="0"/>
      <w:marRight w:val="0"/>
      <w:marTop w:val="0"/>
      <w:marBottom w:val="0"/>
      <w:divBdr>
        <w:top w:val="none" w:sz="0" w:space="0" w:color="auto"/>
        <w:left w:val="none" w:sz="0" w:space="0" w:color="auto"/>
        <w:bottom w:val="none" w:sz="0" w:space="0" w:color="auto"/>
        <w:right w:val="none" w:sz="0" w:space="0" w:color="auto"/>
      </w:divBdr>
      <w:divsChild>
        <w:div w:id="1478717292">
          <w:marLeft w:val="0"/>
          <w:marRight w:val="75"/>
          <w:marTop w:val="0"/>
          <w:marBottom w:val="0"/>
          <w:divBdr>
            <w:top w:val="none" w:sz="0" w:space="0" w:color="auto"/>
            <w:left w:val="none" w:sz="0" w:space="0" w:color="auto"/>
            <w:bottom w:val="none" w:sz="0" w:space="0" w:color="auto"/>
            <w:right w:val="none" w:sz="0" w:space="0" w:color="auto"/>
          </w:divBdr>
        </w:div>
      </w:divsChild>
    </w:div>
    <w:div w:id="1079669564">
      <w:bodyDiv w:val="1"/>
      <w:marLeft w:val="0"/>
      <w:marRight w:val="0"/>
      <w:marTop w:val="0"/>
      <w:marBottom w:val="0"/>
      <w:divBdr>
        <w:top w:val="none" w:sz="0" w:space="0" w:color="auto"/>
        <w:left w:val="none" w:sz="0" w:space="0" w:color="auto"/>
        <w:bottom w:val="none" w:sz="0" w:space="0" w:color="auto"/>
        <w:right w:val="none" w:sz="0" w:space="0" w:color="auto"/>
      </w:divBdr>
    </w:div>
    <w:div w:id="1110202878">
      <w:bodyDiv w:val="1"/>
      <w:marLeft w:val="0"/>
      <w:marRight w:val="0"/>
      <w:marTop w:val="0"/>
      <w:marBottom w:val="0"/>
      <w:divBdr>
        <w:top w:val="none" w:sz="0" w:space="0" w:color="auto"/>
        <w:left w:val="none" w:sz="0" w:space="0" w:color="auto"/>
        <w:bottom w:val="none" w:sz="0" w:space="0" w:color="auto"/>
        <w:right w:val="none" w:sz="0" w:space="0" w:color="auto"/>
      </w:divBdr>
    </w:div>
    <w:div w:id="1177840530">
      <w:bodyDiv w:val="1"/>
      <w:marLeft w:val="0"/>
      <w:marRight w:val="0"/>
      <w:marTop w:val="0"/>
      <w:marBottom w:val="0"/>
      <w:divBdr>
        <w:top w:val="none" w:sz="0" w:space="0" w:color="auto"/>
        <w:left w:val="none" w:sz="0" w:space="0" w:color="auto"/>
        <w:bottom w:val="none" w:sz="0" w:space="0" w:color="auto"/>
        <w:right w:val="none" w:sz="0" w:space="0" w:color="auto"/>
      </w:divBdr>
    </w:div>
    <w:div w:id="1191992396">
      <w:bodyDiv w:val="1"/>
      <w:marLeft w:val="0"/>
      <w:marRight w:val="0"/>
      <w:marTop w:val="0"/>
      <w:marBottom w:val="0"/>
      <w:divBdr>
        <w:top w:val="none" w:sz="0" w:space="0" w:color="auto"/>
        <w:left w:val="none" w:sz="0" w:space="0" w:color="auto"/>
        <w:bottom w:val="none" w:sz="0" w:space="0" w:color="auto"/>
        <w:right w:val="none" w:sz="0" w:space="0" w:color="auto"/>
      </w:divBdr>
    </w:div>
    <w:div w:id="1209223293">
      <w:bodyDiv w:val="1"/>
      <w:marLeft w:val="0"/>
      <w:marRight w:val="0"/>
      <w:marTop w:val="0"/>
      <w:marBottom w:val="0"/>
      <w:divBdr>
        <w:top w:val="none" w:sz="0" w:space="0" w:color="auto"/>
        <w:left w:val="none" w:sz="0" w:space="0" w:color="auto"/>
        <w:bottom w:val="none" w:sz="0" w:space="0" w:color="auto"/>
        <w:right w:val="none" w:sz="0" w:space="0" w:color="auto"/>
      </w:divBdr>
    </w:div>
    <w:div w:id="1234465146">
      <w:bodyDiv w:val="1"/>
      <w:marLeft w:val="0"/>
      <w:marRight w:val="0"/>
      <w:marTop w:val="0"/>
      <w:marBottom w:val="0"/>
      <w:divBdr>
        <w:top w:val="none" w:sz="0" w:space="0" w:color="auto"/>
        <w:left w:val="none" w:sz="0" w:space="0" w:color="auto"/>
        <w:bottom w:val="none" w:sz="0" w:space="0" w:color="auto"/>
        <w:right w:val="none" w:sz="0" w:space="0" w:color="auto"/>
      </w:divBdr>
    </w:div>
    <w:div w:id="1243297266">
      <w:bodyDiv w:val="1"/>
      <w:marLeft w:val="0"/>
      <w:marRight w:val="0"/>
      <w:marTop w:val="0"/>
      <w:marBottom w:val="0"/>
      <w:divBdr>
        <w:top w:val="none" w:sz="0" w:space="0" w:color="auto"/>
        <w:left w:val="none" w:sz="0" w:space="0" w:color="auto"/>
        <w:bottom w:val="none" w:sz="0" w:space="0" w:color="auto"/>
        <w:right w:val="none" w:sz="0" w:space="0" w:color="auto"/>
      </w:divBdr>
    </w:div>
    <w:div w:id="1256278896">
      <w:bodyDiv w:val="1"/>
      <w:marLeft w:val="0"/>
      <w:marRight w:val="0"/>
      <w:marTop w:val="0"/>
      <w:marBottom w:val="0"/>
      <w:divBdr>
        <w:top w:val="none" w:sz="0" w:space="0" w:color="auto"/>
        <w:left w:val="none" w:sz="0" w:space="0" w:color="auto"/>
        <w:bottom w:val="none" w:sz="0" w:space="0" w:color="auto"/>
        <w:right w:val="none" w:sz="0" w:space="0" w:color="auto"/>
      </w:divBdr>
    </w:div>
    <w:div w:id="1260795348">
      <w:bodyDiv w:val="1"/>
      <w:marLeft w:val="0"/>
      <w:marRight w:val="0"/>
      <w:marTop w:val="0"/>
      <w:marBottom w:val="0"/>
      <w:divBdr>
        <w:top w:val="none" w:sz="0" w:space="0" w:color="auto"/>
        <w:left w:val="none" w:sz="0" w:space="0" w:color="auto"/>
        <w:bottom w:val="none" w:sz="0" w:space="0" w:color="auto"/>
        <w:right w:val="none" w:sz="0" w:space="0" w:color="auto"/>
      </w:divBdr>
    </w:div>
    <w:div w:id="1266616012">
      <w:bodyDiv w:val="1"/>
      <w:marLeft w:val="0"/>
      <w:marRight w:val="0"/>
      <w:marTop w:val="0"/>
      <w:marBottom w:val="0"/>
      <w:divBdr>
        <w:top w:val="none" w:sz="0" w:space="0" w:color="auto"/>
        <w:left w:val="none" w:sz="0" w:space="0" w:color="auto"/>
        <w:bottom w:val="none" w:sz="0" w:space="0" w:color="auto"/>
        <w:right w:val="none" w:sz="0" w:space="0" w:color="auto"/>
      </w:divBdr>
    </w:div>
    <w:div w:id="1349526642">
      <w:bodyDiv w:val="1"/>
      <w:marLeft w:val="0"/>
      <w:marRight w:val="0"/>
      <w:marTop w:val="0"/>
      <w:marBottom w:val="0"/>
      <w:divBdr>
        <w:top w:val="none" w:sz="0" w:space="0" w:color="auto"/>
        <w:left w:val="none" w:sz="0" w:space="0" w:color="auto"/>
        <w:bottom w:val="none" w:sz="0" w:space="0" w:color="auto"/>
        <w:right w:val="none" w:sz="0" w:space="0" w:color="auto"/>
      </w:divBdr>
    </w:div>
    <w:div w:id="1363096554">
      <w:bodyDiv w:val="1"/>
      <w:marLeft w:val="0"/>
      <w:marRight w:val="0"/>
      <w:marTop w:val="0"/>
      <w:marBottom w:val="0"/>
      <w:divBdr>
        <w:top w:val="none" w:sz="0" w:space="0" w:color="auto"/>
        <w:left w:val="none" w:sz="0" w:space="0" w:color="auto"/>
        <w:bottom w:val="none" w:sz="0" w:space="0" w:color="auto"/>
        <w:right w:val="none" w:sz="0" w:space="0" w:color="auto"/>
      </w:divBdr>
    </w:div>
    <w:div w:id="1400133776">
      <w:bodyDiv w:val="1"/>
      <w:marLeft w:val="0"/>
      <w:marRight w:val="0"/>
      <w:marTop w:val="0"/>
      <w:marBottom w:val="0"/>
      <w:divBdr>
        <w:top w:val="none" w:sz="0" w:space="0" w:color="auto"/>
        <w:left w:val="none" w:sz="0" w:space="0" w:color="auto"/>
        <w:bottom w:val="none" w:sz="0" w:space="0" w:color="auto"/>
        <w:right w:val="none" w:sz="0" w:space="0" w:color="auto"/>
      </w:divBdr>
    </w:div>
    <w:div w:id="1431391155">
      <w:bodyDiv w:val="1"/>
      <w:marLeft w:val="0"/>
      <w:marRight w:val="0"/>
      <w:marTop w:val="0"/>
      <w:marBottom w:val="0"/>
      <w:divBdr>
        <w:top w:val="none" w:sz="0" w:space="0" w:color="auto"/>
        <w:left w:val="none" w:sz="0" w:space="0" w:color="auto"/>
        <w:bottom w:val="none" w:sz="0" w:space="0" w:color="auto"/>
        <w:right w:val="none" w:sz="0" w:space="0" w:color="auto"/>
      </w:divBdr>
    </w:div>
    <w:div w:id="1450473478">
      <w:bodyDiv w:val="1"/>
      <w:marLeft w:val="0"/>
      <w:marRight w:val="0"/>
      <w:marTop w:val="0"/>
      <w:marBottom w:val="0"/>
      <w:divBdr>
        <w:top w:val="none" w:sz="0" w:space="0" w:color="auto"/>
        <w:left w:val="none" w:sz="0" w:space="0" w:color="auto"/>
        <w:bottom w:val="none" w:sz="0" w:space="0" w:color="auto"/>
        <w:right w:val="none" w:sz="0" w:space="0" w:color="auto"/>
      </w:divBdr>
    </w:div>
    <w:div w:id="1454203377">
      <w:bodyDiv w:val="1"/>
      <w:marLeft w:val="0"/>
      <w:marRight w:val="0"/>
      <w:marTop w:val="0"/>
      <w:marBottom w:val="0"/>
      <w:divBdr>
        <w:top w:val="none" w:sz="0" w:space="0" w:color="auto"/>
        <w:left w:val="none" w:sz="0" w:space="0" w:color="auto"/>
        <w:bottom w:val="none" w:sz="0" w:space="0" w:color="auto"/>
        <w:right w:val="none" w:sz="0" w:space="0" w:color="auto"/>
      </w:divBdr>
    </w:div>
    <w:div w:id="1550149979">
      <w:bodyDiv w:val="1"/>
      <w:marLeft w:val="0"/>
      <w:marRight w:val="0"/>
      <w:marTop w:val="0"/>
      <w:marBottom w:val="0"/>
      <w:divBdr>
        <w:top w:val="none" w:sz="0" w:space="0" w:color="auto"/>
        <w:left w:val="none" w:sz="0" w:space="0" w:color="auto"/>
        <w:bottom w:val="none" w:sz="0" w:space="0" w:color="auto"/>
        <w:right w:val="none" w:sz="0" w:space="0" w:color="auto"/>
      </w:divBdr>
    </w:div>
    <w:div w:id="1561942889">
      <w:bodyDiv w:val="1"/>
      <w:marLeft w:val="0"/>
      <w:marRight w:val="0"/>
      <w:marTop w:val="0"/>
      <w:marBottom w:val="0"/>
      <w:divBdr>
        <w:top w:val="none" w:sz="0" w:space="0" w:color="auto"/>
        <w:left w:val="none" w:sz="0" w:space="0" w:color="auto"/>
        <w:bottom w:val="none" w:sz="0" w:space="0" w:color="auto"/>
        <w:right w:val="none" w:sz="0" w:space="0" w:color="auto"/>
      </w:divBdr>
    </w:div>
    <w:div w:id="1592280437">
      <w:bodyDiv w:val="1"/>
      <w:marLeft w:val="0"/>
      <w:marRight w:val="0"/>
      <w:marTop w:val="0"/>
      <w:marBottom w:val="0"/>
      <w:divBdr>
        <w:top w:val="none" w:sz="0" w:space="0" w:color="auto"/>
        <w:left w:val="none" w:sz="0" w:space="0" w:color="auto"/>
        <w:bottom w:val="none" w:sz="0" w:space="0" w:color="auto"/>
        <w:right w:val="none" w:sz="0" w:space="0" w:color="auto"/>
      </w:divBdr>
    </w:div>
    <w:div w:id="1614938417">
      <w:bodyDiv w:val="1"/>
      <w:marLeft w:val="0"/>
      <w:marRight w:val="0"/>
      <w:marTop w:val="0"/>
      <w:marBottom w:val="0"/>
      <w:divBdr>
        <w:top w:val="none" w:sz="0" w:space="0" w:color="auto"/>
        <w:left w:val="none" w:sz="0" w:space="0" w:color="auto"/>
        <w:bottom w:val="none" w:sz="0" w:space="0" w:color="auto"/>
        <w:right w:val="none" w:sz="0" w:space="0" w:color="auto"/>
      </w:divBdr>
    </w:div>
    <w:div w:id="1619600830">
      <w:bodyDiv w:val="1"/>
      <w:marLeft w:val="0"/>
      <w:marRight w:val="0"/>
      <w:marTop w:val="0"/>
      <w:marBottom w:val="0"/>
      <w:divBdr>
        <w:top w:val="none" w:sz="0" w:space="0" w:color="auto"/>
        <w:left w:val="none" w:sz="0" w:space="0" w:color="auto"/>
        <w:bottom w:val="none" w:sz="0" w:space="0" w:color="auto"/>
        <w:right w:val="none" w:sz="0" w:space="0" w:color="auto"/>
      </w:divBdr>
    </w:div>
    <w:div w:id="1628202102">
      <w:bodyDiv w:val="1"/>
      <w:marLeft w:val="0"/>
      <w:marRight w:val="0"/>
      <w:marTop w:val="0"/>
      <w:marBottom w:val="0"/>
      <w:divBdr>
        <w:top w:val="none" w:sz="0" w:space="0" w:color="auto"/>
        <w:left w:val="none" w:sz="0" w:space="0" w:color="auto"/>
        <w:bottom w:val="none" w:sz="0" w:space="0" w:color="auto"/>
        <w:right w:val="none" w:sz="0" w:space="0" w:color="auto"/>
      </w:divBdr>
    </w:div>
    <w:div w:id="1630865683">
      <w:bodyDiv w:val="1"/>
      <w:marLeft w:val="0"/>
      <w:marRight w:val="0"/>
      <w:marTop w:val="0"/>
      <w:marBottom w:val="0"/>
      <w:divBdr>
        <w:top w:val="none" w:sz="0" w:space="0" w:color="auto"/>
        <w:left w:val="none" w:sz="0" w:space="0" w:color="auto"/>
        <w:bottom w:val="none" w:sz="0" w:space="0" w:color="auto"/>
        <w:right w:val="none" w:sz="0" w:space="0" w:color="auto"/>
      </w:divBdr>
    </w:div>
    <w:div w:id="1635255575">
      <w:bodyDiv w:val="1"/>
      <w:marLeft w:val="0"/>
      <w:marRight w:val="0"/>
      <w:marTop w:val="0"/>
      <w:marBottom w:val="0"/>
      <w:divBdr>
        <w:top w:val="none" w:sz="0" w:space="0" w:color="auto"/>
        <w:left w:val="none" w:sz="0" w:space="0" w:color="auto"/>
        <w:bottom w:val="none" w:sz="0" w:space="0" w:color="auto"/>
        <w:right w:val="none" w:sz="0" w:space="0" w:color="auto"/>
      </w:divBdr>
    </w:div>
    <w:div w:id="1654941259">
      <w:bodyDiv w:val="1"/>
      <w:marLeft w:val="0"/>
      <w:marRight w:val="0"/>
      <w:marTop w:val="0"/>
      <w:marBottom w:val="0"/>
      <w:divBdr>
        <w:top w:val="none" w:sz="0" w:space="0" w:color="auto"/>
        <w:left w:val="none" w:sz="0" w:space="0" w:color="auto"/>
        <w:bottom w:val="none" w:sz="0" w:space="0" w:color="auto"/>
        <w:right w:val="none" w:sz="0" w:space="0" w:color="auto"/>
      </w:divBdr>
    </w:div>
    <w:div w:id="1687823303">
      <w:bodyDiv w:val="1"/>
      <w:marLeft w:val="0"/>
      <w:marRight w:val="0"/>
      <w:marTop w:val="0"/>
      <w:marBottom w:val="0"/>
      <w:divBdr>
        <w:top w:val="none" w:sz="0" w:space="0" w:color="auto"/>
        <w:left w:val="none" w:sz="0" w:space="0" w:color="auto"/>
        <w:bottom w:val="none" w:sz="0" w:space="0" w:color="auto"/>
        <w:right w:val="none" w:sz="0" w:space="0" w:color="auto"/>
      </w:divBdr>
    </w:div>
    <w:div w:id="1693606350">
      <w:bodyDiv w:val="1"/>
      <w:marLeft w:val="0"/>
      <w:marRight w:val="0"/>
      <w:marTop w:val="0"/>
      <w:marBottom w:val="0"/>
      <w:divBdr>
        <w:top w:val="none" w:sz="0" w:space="0" w:color="auto"/>
        <w:left w:val="none" w:sz="0" w:space="0" w:color="auto"/>
        <w:bottom w:val="none" w:sz="0" w:space="0" w:color="auto"/>
        <w:right w:val="none" w:sz="0" w:space="0" w:color="auto"/>
      </w:divBdr>
    </w:div>
    <w:div w:id="1697538917">
      <w:bodyDiv w:val="1"/>
      <w:marLeft w:val="0"/>
      <w:marRight w:val="0"/>
      <w:marTop w:val="0"/>
      <w:marBottom w:val="0"/>
      <w:divBdr>
        <w:top w:val="none" w:sz="0" w:space="0" w:color="auto"/>
        <w:left w:val="none" w:sz="0" w:space="0" w:color="auto"/>
        <w:bottom w:val="none" w:sz="0" w:space="0" w:color="auto"/>
        <w:right w:val="none" w:sz="0" w:space="0" w:color="auto"/>
      </w:divBdr>
    </w:div>
    <w:div w:id="1706639555">
      <w:bodyDiv w:val="1"/>
      <w:marLeft w:val="0"/>
      <w:marRight w:val="0"/>
      <w:marTop w:val="0"/>
      <w:marBottom w:val="0"/>
      <w:divBdr>
        <w:top w:val="none" w:sz="0" w:space="0" w:color="auto"/>
        <w:left w:val="none" w:sz="0" w:space="0" w:color="auto"/>
        <w:bottom w:val="none" w:sz="0" w:space="0" w:color="auto"/>
        <w:right w:val="none" w:sz="0" w:space="0" w:color="auto"/>
      </w:divBdr>
    </w:div>
    <w:div w:id="1740059402">
      <w:bodyDiv w:val="1"/>
      <w:marLeft w:val="0"/>
      <w:marRight w:val="0"/>
      <w:marTop w:val="0"/>
      <w:marBottom w:val="0"/>
      <w:divBdr>
        <w:top w:val="none" w:sz="0" w:space="0" w:color="auto"/>
        <w:left w:val="none" w:sz="0" w:space="0" w:color="auto"/>
        <w:bottom w:val="none" w:sz="0" w:space="0" w:color="auto"/>
        <w:right w:val="none" w:sz="0" w:space="0" w:color="auto"/>
      </w:divBdr>
    </w:div>
    <w:div w:id="1749034165">
      <w:bodyDiv w:val="1"/>
      <w:marLeft w:val="0"/>
      <w:marRight w:val="0"/>
      <w:marTop w:val="0"/>
      <w:marBottom w:val="0"/>
      <w:divBdr>
        <w:top w:val="none" w:sz="0" w:space="0" w:color="auto"/>
        <w:left w:val="none" w:sz="0" w:space="0" w:color="auto"/>
        <w:bottom w:val="none" w:sz="0" w:space="0" w:color="auto"/>
        <w:right w:val="none" w:sz="0" w:space="0" w:color="auto"/>
      </w:divBdr>
    </w:div>
    <w:div w:id="1769884771">
      <w:bodyDiv w:val="1"/>
      <w:marLeft w:val="0"/>
      <w:marRight w:val="0"/>
      <w:marTop w:val="0"/>
      <w:marBottom w:val="0"/>
      <w:divBdr>
        <w:top w:val="none" w:sz="0" w:space="0" w:color="auto"/>
        <w:left w:val="none" w:sz="0" w:space="0" w:color="auto"/>
        <w:bottom w:val="none" w:sz="0" w:space="0" w:color="auto"/>
        <w:right w:val="none" w:sz="0" w:space="0" w:color="auto"/>
      </w:divBdr>
    </w:div>
    <w:div w:id="1820875567">
      <w:bodyDiv w:val="1"/>
      <w:marLeft w:val="0"/>
      <w:marRight w:val="0"/>
      <w:marTop w:val="0"/>
      <w:marBottom w:val="0"/>
      <w:divBdr>
        <w:top w:val="none" w:sz="0" w:space="0" w:color="auto"/>
        <w:left w:val="none" w:sz="0" w:space="0" w:color="auto"/>
        <w:bottom w:val="none" w:sz="0" w:space="0" w:color="auto"/>
        <w:right w:val="none" w:sz="0" w:space="0" w:color="auto"/>
      </w:divBdr>
    </w:div>
    <w:div w:id="1884170835">
      <w:bodyDiv w:val="1"/>
      <w:marLeft w:val="0"/>
      <w:marRight w:val="0"/>
      <w:marTop w:val="0"/>
      <w:marBottom w:val="0"/>
      <w:divBdr>
        <w:top w:val="none" w:sz="0" w:space="0" w:color="auto"/>
        <w:left w:val="none" w:sz="0" w:space="0" w:color="auto"/>
        <w:bottom w:val="none" w:sz="0" w:space="0" w:color="auto"/>
        <w:right w:val="none" w:sz="0" w:space="0" w:color="auto"/>
      </w:divBdr>
    </w:div>
    <w:div w:id="1888882026">
      <w:bodyDiv w:val="1"/>
      <w:marLeft w:val="0"/>
      <w:marRight w:val="0"/>
      <w:marTop w:val="0"/>
      <w:marBottom w:val="0"/>
      <w:divBdr>
        <w:top w:val="none" w:sz="0" w:space="0" w:color="auto"/>
        <w:left w:val="none" w:sz="0" w:space="0" w:color="auto"/>
        <w:bottom w:val="none" w:sz="0" w:space="0" w:color="auto"/>
        <w:right w:val="none" w:sz="0" w:space="0" w:color="auto"/>
      </w:divBdr>
    </w:div>
    <w:div w:id="1900167500">
      <w:bodyDiv w:val="1"/>
      <w:marLeft w:val="0"/>
      <w:marRight w:val="0"/>
      <w:marTop w:val="0"/>
      <w:marBottom w:val="0"/>
      <w:divBdr>
        <w:top w:val="none" w:sz="0" w:space="0" w:color="auto"/>
        <w:left w:val="none" w:sz="0" w:space="0" w:color="auto"/>
        <w:bottom w:val="none" w:sz="0" w:space="0" w:color="auto"/>
        <w:right w:val="none" w:sz="0" w:space="0" w:color="auto"/>
      </w:divBdr>
    </w:div>
    <w:div w:id="1917587850">
      <w:bodyDiv w:val="1"/>
      <w:marLeft w:val="0"/>
      <w:marRight w:val="0"/>
      <w:marTop w:val="0"/>
      <w:marBottom w:val="0"/>
      <w:divBdr>
        <w:top w:val="none" w:sz="0" w:space="0" w:color="auto"/>
        <w:left w:val="none" w:sz="0" w:space="0" w:color="auto"/>
        <w:bottom w:val="none" w:sz="0" w:space="0" w:color="auto"/>
        <w:right w:val="none" w:sz="0" w:space="0" w:color="auto"/>
      </w:divBdr>
    </w:div>
    <w:div w:id="1950316199">
      <w:bodyDiv w:val="1"/>
      <w:marLeft w:val="0"/>
      <w:marRight w:val="0"/>
      <w:marTop w:val="0"/>
      <w:marBottom w:val="0"/>
      <w:divBdr>
        <w:top w:val="none" w:sz="0" w:space="0" w:color="auto"/>
        <w:left w:val="none" w:sz="0" w:space="0" w:color="auto"/>
        <w:bottom w:val="none" w:sz="0" w:space="0" w:color="auto"/>
        <w:right w:val="none" w:sz="0" w:space="0" w:color="auto"/>
      </w:divBdr>
    </w:div>
    <w:div w:id="1966765755">
      <w:bodyDiv w:val="1"/>
      <w:marLeft w:val="0"/>
      <w:marRight w:val="0"/>
      <w:marTop w:val="0"/>
      <w:marBottom w:val="0"/>
      <w:divBdr>
        <w:top w:val="none" w:sz="0" w:space="0" w:color="auto"/>
        <w:left w:val="none" w:sz="0" w:space="0" w:color="auto"/>
        <w:bottom w:val="none" w:sz="0" w:space="0" w:color="auto"/>
        <w:right w:val="none" w:sz="0" w:space="0" w:color="auto"/>
      </w:divBdr>
    </w:div>
    <w:div w:id="1984581091">
      <w:bodyDiv w:val="1"/>
      <w:marLeft w:val="0"/>
      <w:marRight w:val="0"/>
      <w:marTop w:val="0"/>
      <w:marBottom w:val="0"/>
      <w:divBdr>
        <w:top w:val="none" w:sz="0" w:space="0" w:color="auto"/>
        <w:left w:val="none" w:sz="0" w:space="0" w:color="auto"/>
        <w:bottom w:val="none" w:sz="0" w:space="0" w:color="auto"/>
        <w:right w:val="none" w:sz="0" w:space="0" w:color="auto"/>
      </w:divBdr>
    </w:div>
    <w:div w:id="2009866398">
      <w:bodyDiv w:val="1"/>
      <w:marLeft w:val="0"/>
      <w:marRight w:val="0"/>
      <w:marTop w:val="0"/>
      <w:marBottom w:val="0"/>
      <w:divBdr>
        <w:top w:val="none" w:sz="0" w:space="0" w:color="auto"/>
        <w:left w:val="none" w:sz="0" w:space="0" w:color="auto"/>
        <w:bottom w:val="none" w:sz="0" w:space="0" w:color="auto"/>
        <w:right w:val="none" w:sz="0" w:space="0" w:color="auto"/>
      </w:divBdr>
    </w:div>
    <w:div w:id="2066947143">
      <w:bodyDiv w:val="1"/>
      <w:marLeft w:val="0"/>
      <w:marRight w:val="0"/>
      <w:marTop w:val="0"/>
      <w:marBottom w:val="0"/>
      <w:divBdr>
        <w:top w:val="none" w:sz="0" w:space="0" w:color="auto"/>
        <w:left w:val="none" w:sz="0" w:space="0" w:color="auto"/>
        <w:bottom w:val="none" w:sz="0" w:space="0" w:color="auto"/>
        <w:right w:val="none" w:sz="0" w:space="0" w:color="auto"/>
      </w:divBdr>
    </w:div>
    <w:div w:id="2084720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hart" Target="charts/chart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hart" Target="charts/chart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TYLiu\Job_Task\AI\AI_Mobility\Meeting_ppt\TY_weekly\Mob_Temp.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D:\TYLiu\Job_Task\AI\AI_Mobility\Meeting_ppt\TY_weekly\Mob_Temp.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D:\TYLiu\Job_Task\AI\AI_Mobility\Meeting_ppt\TY_weekly\Mob_Temp.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D:\TYLiu\Job_Task\AI\AI_Mobility\Meeting_ppt\TY_weekly\Mob_Temp.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HO fail/success/PP (times per min)</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col"/>
        <c:grouping val="clustered"/>
        <c:varyColors val="0"/>
        <c:ser>
          <c:idx val="0"/>
          <c:order val="0"/>
          <c:tx>
            <c:strRef>
              <c:f>test!$A$2:$B$2</c:f>
              <c:strCache>
                <c:ptCount val="2"/>
                <c:pt idx="0">
                  <c:v>30km/h</c:v>
                </c:pt>
                <c:pt idx="1">
                  <c:v>Normal</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test!$H$1:$J$1</c:f>
              <c:strCache>
                <c:ptCount val="3"/>
                <c:pt idx="0">
                  <c:v>AllMobFail</c:v>
                </c:pt>
                <c:pt idx="1">
                  <c:v>HO succ per min</c:v>
                </c:pt>
                <c:pt idx="2">
                  <c:v>PP rate</c:v>
                </c:pt>
              </c:strCache>
            </c:strRef>
          </c:cat>
          <c:val>
            <c:numRef>
              <c:f>test!$H$2:$J$2</c:f>
              <c:numCache>
                <c:formatCode>0.00_ </c:formatCode>
                <c:ptCount val="3"/>
                <c:pt idx="0">
                  <c:v>0.63765941485371347</c:v>
                </c:pt>
                <c:pt idx="1">
                  <c:v>7.0142535633908478</c:v>
                </c:pt>
                <c:pt idx="2">
                  <c:v>0.75018754688672162</c:v>
                </c:pt>
              </c:numCache>
            </c:numRef>
          </c:val>
          <c:extLst>
            <c:ext xmlns:c16="http://schemas.microsoft.com/office/drawing/2014/chart" uri="{C3380CC4-5D6E-409C-BE32-E72D297353CC}">
              <c16:uniqueId val="{00000000-F754-4609-BF0F-FDE3D1881B50}"/>
            </c:ext>
          </c:extLst>
        </c:ser>
        <c:ser>
          <c:idx val="1"/>
          <c:order val="1"/>
          <c:tx>
            <c:strRef>
              <c:f>test!$A$3:$B$3</c:f>
              <c:strCache>
                <c:ptCount val="2"/>
                <c:pt idx="0">
                  <c:v>30km/h</c:v>
                </c:pt>
                <c:pt idx="1">
                  <c:v>Half (AI)</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test!$H$1:$J$1</c:f>
              <c:strCache>
                <c:ptCount val="3"/>
                <c:pt idx="0">
                  <c:v>AllMobFail</c:v>
                </c:pt>
                <c:pt idx="1">
                  <c:v>HO succ per min</c:v>
                </c:pt>
                <c:pt idx="2">
                  <c:v>PP rate</c:v>
                </c:pt>
              </c:strCache>
            </c:strRef>
          </c:cat>
          <c:val>
            <c:numRef>
              <c:f>test!$H$3:$J$3</c:f>
              <c:numCache>
                <c:formatCode>0.00_ </c:formatCode>
                <c:ptCount val="3"/>
                <c:pt idx="0">
                  <c:v>0.60015003750937734</c:v>
                </c:pt>
                <c:pt idx="1">
                  <c:v>7.5393848462115525</c:v>
                </c:pt>
                <c:pt idx="2">
                  <c:v>0.75018754688672162</c:v>
                </c:pt>
              </c:numCache>
            </c:numRef>
          </c:val>
          <c:extLst>
            <c:ext xmlns:c16="http://schemas.microsoft.com/office/drawing/2014/chart" uri="{C3380CC4-5D6E-409C-BE32-E72D297353CC}">
              <c16:uniqueId val="{00000001-F754-4609-BF0F-FDE3D1881B50}"/>
            </c:ext>
          </c:extLst>
        </c:ser>
        <c:ser>
          <c:idx val="2"/>
          <c:order val="2"/>
          <c:tx>
            <c:strRef>
              <c:f>test!$A$4:$B$4</c:f>
              <c:strCache>
                <c:ptCount val="2"/>
                <c:pt idx="0">
                  <c:v>30km/h</c:v>
                </c:pt>
                <c:pt idx="1">
                  <c:v>Half (S&amp;H)</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test!$H$1:$J$1</c:f>
              <c:strCache>
                <c:ptCount val="3"/>
                <c:pt idx="0">
                  <c:v>AllMobFail</c:v>
                </c:pt>
                <c:pt idx="1">
                  <c:v>HO succ per min</c:v>
                </c:pt>
                <c:pt idx="2">
                  <c:v>PP rate</c:v>
                </c:pt>
              </c:strCache>
            </c:strRef>
          </c:cat>
          <c:val>
            <c:numRef>
              <c:f>test!$H$4:$J$4</c:f>
              <c:numCache>
                <c:formatCode>0.00_ </c:formatCode>
                <c:ptCount val="3"/>
                <c:pt idx="0">
                  <c:v>0.71267816954238561</c:v>
                </c:pt>
                <c:pt idx="1">
                  <c:v>8.9272318079519888</c:v>
                </c:pt>
                <c:pt idx="2">
                  <c:v>1.762940735183796</c:v>
                </c:pt>
              </c:numCache>
            </c:numRef>
          </c:val>
          <c:extLst>
            <c:ext xmlns:c16="http://schemas.microsoft.com/office/drawing/2014/chart" uri="{C3380CC4-5D6E-409C-BE32-E72D297353CC}">
              <c16:uniqueId val="{00000002-F754-4609-BF0F-FDE3D1881B50}"/>
            </c:ext>
          </c:extLst>
        </c:ser>
        <c:dLbls>
          <c:dLblPos val="outEnd"/>
          <c:showLegendKey val="0"/>
          <c:showVal val="1"/>
          <c:showCatName val="0"/>
          <c:showSerName val="0"/>
          <c:showPercent val="0"/>
          <c:showBubbleSize val="0"/>
        </c:dLbls>
        <c:gapWidth val="219"/>
        <c:overlap val="-27"/>
        <c:axId val="87926496"/>
        <c:axId val="87944384"/>
      </c:barChart>
      <c:catAx>
        <c:axId val="879264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87944384"/>
        <c:crosses val="autoZero"/>
        <c:auto val="1"/>
        <c:lblAlgn val="ctr"/>
        <c:lblOffset val="100"/>
        <c:noMultiLvlLbl val="0"/>
      </c:catAx>
      <c:valAx>
        <c:axId val="87944384"/>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879264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Data interrpution rate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col"/>
        <c:grouping val="stacked"/>
        <c:varyColors val="0"/>
        <c:ser>
          <c:idx val="0"/>
          <c:order val="0"/>
          <c:tx>
            <c:strRef>
              <c:f>smart_30km_20gap_2ratio!$M$1</c:f>
              <c:strCache>
                <c:ptCount val="1"/>
                <c:pt idx="0">
                  <c:v>DIT rate Mob</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smart_30km_20gap_2ratio!$A$2:$B$4</c:f>
              <c:multiLvlStrCache>
                <c:ptCount val="3"/>
                <c:lvl>
                  <c:pt idx="0">
                    <c:v>Normal</c:v>
                  </c:pt>
                  <c:pt idx="1">
                    <c:v>AI</c:v>
                  </c:pt>
                  <c:pt idx="2">
                    <c:v>S&amp;H</c:v>
                  </c:pt>
                </c:lvl>
                <c:lvl>
                  <c:pt idx="0">
                    <c:v>30km/h</c:v>
                  </c:pt>
                </c:lvl>
              </c:multiLvlStrCache>
            </c:multiLvlStrRef>
          </c:cat>
          <c:val>
            <c:numRef>
              <c:f>smart_30km_20gap_2ratio!$M$2:$M$4</c:f>
              <c:numCache>
                <c:formatCode>0.00%</c:formatCode>
                <c:ptCount val="3"/>
                <c:pt idx="0">
                  <c:v>1.17E-2</c:v>
                </c:pt>
                <c:pt idx="1">
                  <c:v>1.2500000000000001E-2</c:v>
                </c:pt>
                <c:pt idx="2">
                  <c:v>1.47E-2</c:v>
                </c:pt>
              </c:numCache>
            </c:numRef>
          </c:val>
          <c:extLst>
            <c:ext xmlns:c16="http://schemas.microsoft.com/office/drawing/2014/chart" uri="{C3380CC4-5D6E-409C-BE32-E72D297353CC}">
              <c16:uniqueId val="{00000000-B98A-4DF4-A641-EC7D9E769E67}"/>
            </c:ext>
          </c:extLst>
        </c:ser>
        <c:ser>
          <c:idx val="1"/>
          <c:order val="1"/>
          <c:tx>
            <c:strRef>
              <c:f>smart_30km_20gap_2ratio!$N$1</c:f>
              <c:strCache>
                <c:ptCount val="1"/>
                <c:pt idx="0">
                  <c:v>DIT rate RLF</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smart_30km_20gap_2ratio!$A$2:$B$4</c:f>
              <c:multiLvlStrCache>
                <c:ptCount val="3"/>
                <c:lvl>
                  <c:pt idx="0">
                    <c:v>Normal</c:v>
                  </c:pt>
                  <c:pt idx="1">
                    <c:v>AI</c:v>
                  </c:pt>
                  <c:pt idx="2">
                    <c:v>S&amp;H</c:v>
                  </c:pt>
                </c:lvl>
                <c:lvl>
                  <c:pt idx="0">
                    <c:v>30km/h</c:v>
                  </c:pt>
                </c:lvl>
              </c:multiLvlStrCache>
            </c:multiLvlStrRef>
          </c:cat>
          <c:val>
            <c:numRef>
              <c:f>smart_30km_20gap_2ratio!$N$2:$N$4</c:f>
              <c:numCache>
                <c:formatCode>0.00%</c:formatCode>
                <c:ptCount val="3"/>
                <c:pt idx="0">
                  <c:v>4.4999999999999997E-3</c:v>
                </c:pt>
                <c:pt idx="1">
                  <c:v>4.4999999999999997E-3</c:v>
                </c:pt>
                <c:pt idx="2">
                  <c:v>5.3E-3</c:v>
                </c:pt>
              </c:numCache>
            </c:numRef>
          </c:val>
          <c:extLst>
            <c:ext xmlns:c16="http://schemas.microsoft.com/office/drawing/2014/chart" uri="{C3380CC4-5D6E-409C-BE32-E72D297353CC}">
              <c16:uniqueId val="{00000001-B98A-4DF4-A641-EC7D9E769E67}"/>
            </c:ext>
          </c:extLst>
        </c:ser>
        <c:dLbls>
          <c:showLegendKey val="0"/>
          <c:showVal val="0"/>
          <c:showCatName val="0"/>
          <c:showSerName val="0"/>
          <c:showPercent val="0"/>
          <c:showBubbleSize val="0"/>
        </c:dLbls>
        <c:gapWidth val="150"/>
        <c:overlap val="100"/>
        <c:axId val="526043968"/>
        <c:axId val="526047296"/>
      </c:barChart>
      <c:catAx>
        <c:axId val="5260439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526047296"/>
        <c:crosses val="autoZero"/>
        <c:auto val="1"/>
        <c:lblAlgn val="ctr"/>
        <c:lblOffset val="100"/>
        <c:noMultiLvlLbl val="0"/>
      </c:catAx>
      <c:valAx>
        <c:axId val="526047296"/>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5260439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HO fail/success/PP (times per min)</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col"/>
        <c:grouping val="clustered"/>
        <c:varyColors val="0"/>
        <c:ser>
          <c:idx val="0"/>
          <c:order val="0"/>
          <c:tx>
            <c:strRef>
              <c:f>smart_30km_20gap_8ratio!$A$2:$B$2</c:f>
              <c:strCache>
                <c:ptCount val="2"/>
                <c:pt idx="0">
                  <c:v>30km/h</c:v>
                </c:pt>
                <c:pt idx="1">
                  <c:v>Normal</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smart_30km_20gap_8ratio!$H$1:$J$1</c:f>
              <c:strCache>
                <c:ptCount val="3"/>
                <c:pt idx="0">
                  <c:v>AllMobFail</c:v>
                </c:pt>
                <c:pt idx="1">
                  <c:v>HO succ per min</c:v>
                </c:pt>
                <c:pt idx="2">
                  <c:v>PP rate</c:v>
                </c:pt>
              </c:strCache>
            </c:strRef>
          </c:cat>
          <c:val>
            <c:numRef>
              <c:f>smart_30km_20gap_8ratio!$H$2:$J$2</c:f>
              <c:numCache>
                <c:formatCode>0.00_ </c:formatCode>
                <c:ptCount val="3"/>
                <c:pt idx="0">
                  <c:v>0.60015003750937734</c:v>
                </c:pt>
                <c:pt idx="1">
                  <c:v>7.0517629407351841</c:v>
                </c:pt>
                <c:pt idx="2">
                  <c:v>0.78769692423105775</c:v>
                </c:pt>
              </c:numCache>
            </c:numRef>
          </c:val>
          <c:extLst>
            <c:ext xmlns:c16="http://schemas.microsoft.com/office/drawing/2014/chart" uri="{C3380CC4-5D6E-409C-BE32-E72D297353CC}">
              <c16:uniqueId val="{00000000-C782-4862-A5E1-785613B34F40}"/>
            </c:ext>
          </c:extLst>
        </c:ser>
        <c:ser>
          <c:idx val="1"/>
          <c:order val="1"/>
          <c:tx>
            <c:strRef>
              <c:f>smart_30km_20gap_8ratio!$A$3:$B$3</c:f>
              <c:strCache>
                <c:ptCount val="2"/>
                <c:pt idx="0">
                  <c:v>30km/h</c:v>
                </c:pt>
                <c:pt idx="1">
                  <c:v>AI</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smart_30km_20gap_8ratio!$H$1:$J$1</c:f>
              <c:strCache>
                <c:ptCount val="3"/>
                <c:pt idx="0">
                  <c:v>AllMobFail</c:v>
                </c:pt>
                <c:pt idx="1">
                  <c:v>HO succ per min</c:v>
                </c:pt>
                <c:pt idx="2">
                  <c:v>PP rate</c:v>
                </c:pt>
              </c:strCache>
            </c:strRef>
          </c:cat>
          <c:val>
            <c:numRef>
              <c:f>smart_30km_20gap_8ratio!$H$3:$J$3</c:f>
              <c:numCache>
                <c:formatCode>0.00_ </c:formatCode>
                <c:ptCount val="3"/>
                <c:pt idx="0">
                  <c:v>0.75018754688672162</c:v>
                </c:pt>
                <c:pt idx="1">
                  <c:v>8.8147036759189792</c:v>
                </c:pt>
                <c:pt idx="2">
                  <c:v>1.2378094523630907</c:v>
                </c:pt>
              </c:numCache>
            </c:numRef>
          </c:val>
          <c:extLst>
            <c:ext xmlns:c16="http://schemas.microsoft.com/office/drawing/2014/chart" uri="{C3380CC4-5D6E-409C-BE32-E72D297353CC}">
              <c16:uniqueId val="{00000001-C782-4862-A5E1-785613B34F40}"/>
            </c:ext>
          </c:extLst>
        </c:ser>
        <c:ser>
          <c:idx val="2"/>
          <c:order val="2"/>
          <c:tx>
            <c:strRef>
              <c:f>smart_30km_20gap_8ratio!$A$4:$B$4</c:f>
              <c:strCache>
                <c:ptCount val="2"/>
                <c:pt idx="0">
                  <c:v>30km/h</c:v>
                </c:pt>
                <c:pt idx="1">
                  <c:v>S&amp;H</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smart_30km_20gap_8ratio!$H$1:$J$1</c:f>
              <c:strCache>
                <c:ptCount val="3"/>
                <c:pt idx="0">
                  <c:v>AllMobFail</c:v>
                </c:pt>
                <c:pt idx="1">
                  <c:v>HO succ per min</c:v>
                </c:pt>
                <c:pt idx="2">
                  <c:v>PP rate</c:v>
                </c:pt>
              </c:strCache>
            </c:strRef>
          </c:cat>
          <c:val>
            <c:numRef>
              <c:f>smart_30km_20gap_8ratio!$H$4:$J$4</c:f>
              <c:numCache>
                <c:formatCode>0.00_ </c:formatCode>
                <c:ptCount val="3"/>
                <c:pt idx="0">
                  <c:v>0.67516879219804948</c:v>
                </c:pt>
                <c:pt idx="1">
                  <c:v>14.066016504126031</c:v>
                </c:pt>
                <c:pt idx="2">
                  <c:v>4.5011252813203297</c:v>
                </c:pt>
              </c:numCache>
            </c:numRef>
          </c:val>
          <c:extLst>
            <c:ext xmlns:c16="http://schemas.microsoft.com/office/drawing/2014/chart" uri="{C3380CC4-5D6E-409C-BE32-E72D297353CC}">
              <c16:uniqueId val="{00000002-C782-4862-A5E1-785613B34F40}"/>
            </c:ext>
          </c:extLst>
        </c:ser>
        <c:dLbls>
          <c:dLblPos val="outEnd"/>
          <c:showLegendKey val="0"/>
          <c:showVal val="1"/>
          <c:showCatName val="0"/>
          <c:showSerName val="0"/>
          <c:showPercent val="0"/>
          <c:showBubbleSize val="0"/>
        </c:dLbls>
        <c:gapWidth val="219"/>
        <c:overlap val="-27"/>
        <c:axId val="87926496"/>
        <c:axId val="87944384"/>
      </c:barChart>
      <c:catAx>
        <c:axId val="879264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87944384"/>
        <c:crosses val="autoZero"/>
        <c:auto val="1"/>
        <c:lblAlgn val="ctr"/>
        <c:lblOffset val="100"/>
        <c:noMultiLvlLbl val="0"/>
      </c:catAx>
      <c:valAx>
        <c:axId val="87944384"/>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879264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dirty="0"/>
              <a:t>Data interruption rate</a:t>
            </a:r>
            <a:endParaRPr lang="zh-CN" altLang="en-US"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col"/>
        <c:grouping val="stacked"/>
        <c:varyColors val="0"/>
        <c:ser>
          <c:idx val="0"/>
          <c:order val="0"/>
          <c:tx>
            <c:strRef>
              <c:f>smart_30km_20gap_8ratio!$M$1</c:f>
              <c:strCache>
                <c:ptCount val="1"/>
                <c:pt idx="0">
                  <c:v>DIT rate Mob</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smart_30km_20gap_8ratio!$A$2:$B$4</c:f>
              <c:multiLvlStrCache>
                <c:ptCount val="3"/>
                <c:lvl>
                  <c:pt idx="0">
                    <c:v>Normal</c:v>
                  </c:pt>
                  <c:pt idx="1">
                    <c:v>AI</c:v>
                  </c:pt>
                  <c:pt idx="2">
                    <c:v>S&amp;H</c:v>
                  </c:pt>
                </c:lvl>
                <c:lvl>
                  <c:pt idx="0">
                    <c:v>30km/h</c:v>
                  </c:pt>
                </c:lvl>
              </c:multiLvlStrCache>
            </c:multiLvlStrRef>
          </c:cat>
          <c:val>
            <c:numRef>
              <c:f>smart_30km_20gap_8ratio!$M$2:$M$4</c:f>
              <c:numCache>
                <c:formatCode>0.00%</c:formatCode>
                <c:ptCount val="3"/>
                <c:pt idx="0">
                  <c:v>1.17E-2</c:v>
                </c:pt>
                <c:pt idx="1">
                  <c:v>1.46E-2</c:v>
                </c:pt>
                <c:pt idx="2">
                  <c:v>2.3300000000000001E-2</c:v>
                </c:pt>
              </c:numCache>
            </c:numRef>
          </c:val>
          <c:extLst>
            <c:ext xmlns:c16="http://schemas.microsoft.com/office/drawing/2014/chart" uri="{C3380CC4-5D6E-409C-BE32-E72D297353CC}">
              <c16:uniqueId val="{00000000-E115-4927-A63C-ACFA68754307}"/>
            </c:ext>
          </c:extLst>
        </c:ser>
        <c:ser>
          <c:idx val="1"/>
          <c:order val="1"/>
          <c:tx>
            <c:strRef>
              <c:f>smart_30km_20gap_8ratio!$N$1</c:f>
              <c:strCache>
                <c:ptCount val="1"/>
                <c:pt idx="0">
                  <c:v>DIT rate RLF</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smart_30km_20gap_8ratio!$A$2:$B$4</c:f>
              <c:multiLvlStrCache>
                <c:ptCount val="3"/>
                <c:lvl>
                  <c:pt idx="0">
                    <c:v>Normal</c:v>
                  </c:pt>
                  <c:pt idx="1">
                    <c:v>AI</c:v>
                  </c:pt>
                  <c:pt idx="2">
                    <c:v>S&amp;H</c:v>
                  </c:pt>
                </c:lvl>
                <c:lvl>
                  <c:pt idx="0">
                    <c:v>30km/h</c:v>
                  </c:pt>
                </c:lvl>
              </c:multiLvlStrCache>
            </c:multiLvlStrRef>
          </c:cat>
          <c:val>
            <c:numRef>
              <c:f>smart_30km_20gap_8ratio!$N$2:$N$4</c:f>
              <c:numCache>
                <c:formatCode>0.00%</c:formatCode>
                <c:ptCount val="3"/>
                <c:pt idx="0">
                  <c:v>4.4999999999999997E-3</c:v>
                </c:pt>
                <c:pt idx="1">
                  <c:v>5.5999999999999999E-3</c:v>
                </c:pt>
                <c:pt idx="2">
                  <c:v>4.8999999999999998E-3</c:v>
                </c:pt>
              </c:numCache>
            </c:numRef>
          </c:val>
          <c:extLst>
            <c:ext xmlns:c16="http://schemas.microsoft.com/office/drawing/2014/chart" uri="{C3380CC4-5D6E-409C-BE32-E72D297353CC}">
              <c16:uniqueId val="{00000001-E115-4927-A63C-ACFA68754307}"/>
            </c:ext>
          </c:extLst>
        </c:ser>
        <c:dLbls>
          <c:showLegendKey val="0"/>
          <c:showVal val="0"/>
          <c:showCatName val="0"/>
          <c:showSerName val="0"/>
          <c:showPercent val="0"/>
          <c:showBubbleSize val="0"/>
        </c:dLbls>
        <c:gapWidth val="150"/>
        <c:overlap val="100"/>
        <c:axId val="526043968"/>
        <c:axId val="526047296"/>
      </c:barChart>
      <c:catAx>
        <c:axId val="5260439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526047296"/>
        <c:crosses val="autoZero"/>
        <c:auto val="1"/>
        <c:lblAlgn val="ctr"/>
        <c:lblOffset val="100"/>
        <c:noMultiLvlLbl val="0"/>
      </c:catAx>
      <c:valAx>
        <c:axId val="526047296"/>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5260439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23</TotalTime>
  <Pages>9</Pages>
  <Words>2387</Words>
  <Characters>12731</Characters>
  <Application>Microsoft Office Word</Application>
  <DocSecurity>0</DocSecurity>
  <Lines>240</Lines>
  <Paragraphs>103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Ta-yuan Liu (劉大源)</dc:creator>
  <cp:keywords/>
  <dc:description/>
  <cp:lastModifiedBy>Ta-yuan Liu (劉大源)</cp:lastModifiedBy>
  <cp:revision>6</cp:revision>
  <dcterms:created xsi:type="dcterms:W3CDTF">2024-04-05T03:59:00Z</dcterms:created>
  <dcterms:modified xsi:type="dcterms:W3CDTF">2024-04-05T04:43:00Z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a56acc43-538d-487d-affe-a933f3c3e37e</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2024-04-03T03:22:34Z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b2505f92-2d82-4311-b8f2-39e91564c251</vt:lpwstr>
  </property>
  <property fmtid="{D5CDD505-2E9C-101B-9397-08002B2CF9AE}" pid="9" name="MSIP_Label_83bcef13-7cac-433f-ba1d-47a323951816_ContentBits">
    <vt:lpwstr>0</vt:lpwstr>
  </property>
</Properties>
</file>